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CF45D" w14:textId="02BE0E75" w:rsidR="009D4138" w:rsidRPr="009D4138" w:rsidRDefault="009D4138" w:rsidP="009D4138">
      <w:pPr>
        <w:jc w:val="both"/>
        <w:rPr>
          <w:rFonts w:ascii="Arial" w:eastAsia="宋体" w:hAnsi="Arial" w:cs="Arial"/>
          <w:b/>
        </w:rPr>
      </w:pPr>
      <w:bookmarkStart w:id="0" w:name="Title"/>
      <w:bookmarkStart w:id="1" w:name="DocumentFor"/>
      <w:bookmarkStart w:id="2" w:name="OLE_LINK144"/>
      <w:bookmarkStart w:id="3" w:name="OLE_LINK145"/>
      <w:bookmarkEnd w:id="0"/>
      <w:bookmarkEnd w:id="1"/>
      <w:r w:rsidRPr="009D4138">
        <w:rPr>
          <w:rFonts w:ascii="Arial" w:eastAsia="宋体" w:hAnsi="Arial" w:cs="Arial"/>
          <w:b/>
        </w:rPr>
        <w:t>3GPP TSG-RAN WG4 Meeting #114bis</w:t>
      </w:r>
      <w:r w:rsidRPr="009D4138">
        <w:rPr>
          <w:rFonts w:ascii="Arial" w:eastAsia="宋体" w:hAnsi="Arial" w:cs="Arial"/>
          <w:b/>
        </w:rPr>
        <w:tab/>
      </w:r>
      <w:r w:rsidRPr="009D4138">
        <w:rPr>
          <w:rFonts w:ascii="Arial" w:eastAsia="宋体" w:hAnsi="Arial" w:cs="Arial"/>
          <w:b/>
        </w:rPr>
        <w:tab/>
      </w:r>
      <w:r w:rsidRPr="009D4138">
        <w:rPr>
          <w:rFonts w:ascii="Arial" w:eastAsia="宋体" w:hAnsi="Arial" w:cs="Arial"/>
          <w:b/>
        </w:rPr>
        <w:tab/>
      </w:r>
      <w:r w:rsidRPr="009D4138">
        <w:rPr>
          <w:rFonts w:ascii="Arial" w:eastAsia="宋体"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9D4138">
        <w:rPr>
          <w:rFonts w:ascii="Arial" w:eastAsia="宋体" w:hAnsi="Arial" w:cs="Arial"/>
          <w:b/>
        </w:rPr>
        <w:t>R4-25</w:t>
      </w:r>
      <w:r w:rsidR="00922701">
        <w:rPr>
          <w:rFonts w:ascii="Arial" w:eastAsia="宋体" w:hAnsi="Arial" w:cs="Arial"/>
          <w:b/>
        </w:rPr>
        <w:t>03318</w:t>
      </w:r>
    </w:p>
    <w:p w14:paraId="637781B4" w14:textId="77777777" w:rsidR="009D4138" w:rsidRPr="009D4138" w:rsidRDefault="009D4138" w:rsidP="009D4138">
      <w:pPr>
        <w:jc w:val="both"/>
        <w:rPr>
          <w:rFonts w:ascii="Arial" w:eastAsia="宋体" w:hAnsi="Arial" w:cs="Arial"/>
          <w:b/>
        </w:rPr>
      </w:pPr>
      <w:r w:rsidRPr="009D4138">
        <w:rPr>
          <w:rFonts w:ascii="Arial" w:eastAsia="宋体" w:hAnsi="Arial" w:cs="Arial"/>
          <w:b/>
        </w:rPr>
        <w:t>Wuhan, Hubei, China, 07th – 11th April, 2025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014DFF44"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9D4138" w:rsidRPr="009D4138">
        <w:rPr>
          <w:rFonts w:ascii="Arial" w:eastAsia="MS Mincho" w:hAnsi="Arial" w:cs="Arial"/>
          <w:bCs/>
        </w:rPr>
        <w:t xml:space="preserve">Discussion on PC2 </w:t>
      </w:r>
      <w:proofErr w:type="spellStart"/>
      <w:r w:rsidR="009D4138" w:rsidRPr="009D4138">
        <w:rPr>
          <w:rFonts w:ascii="Arial" w:eastAsia="MS Mincho" w:hAnsi="Arial" w:cs="Arial"/>
          <w:bCs/>
        </w:rPr>
        <w:t>RedCap</w:t>
      </w:r>
      <w:proofErr w:type="spellEnd"/>
      <w:r w:rsidR="009D4138" w:rsidRPr="009D4138">
        <w:rPr>
          <w:rFonts w:ascii="Arial" w:eastAsia="MS Mincho" w:hAnsi="Arial" w:cs="Arial"/>
          <w:bCs/>
        </w:rPr>
        <w:t xml:space="preserve"> RSD</w:t>
      </w:r>
    </w:p>
    <w:p w14:paraId="3752E255" w14:textId="4501479E" w:rsidR="00076DAD" w:rsidRPr="00306605" w:rsidRDefault="00076DAD" w:rsidP="00C31073">
      <w:pPr>
        <w:tabs>
          <w:tab w:val="left" w:pos="1980"/>
        </w:tabs>
        <w:ind w:left="1980" w:hanging="1980"/>
        <w:jc w:val="both"/>
        <w:rPr>
          <w:rFonts w:ascii="Arial"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9D4138">
        <w:rPr>
          <w:rFonts w:ascii="Arial" w:hAnsi="Arial" w:cs="Arial"/>
          <w:lang w:eastAsia="zh-CN"/>
        </w:rPr>
        <w:t>7</w:t>
      </w:r>
      <w:r w:rsidR="00A1330D" w:rsidRPr="009D4138">
        <w:rPr>
          <w:rFonts w:ascii="Arial" w:hAnsi="Arial" w:cs="Arial"/>
          <w:lang w:eastAsia="zh-CN"/>
        </w:rPr>
        <w:t>.</w:t>
      </w:r>
      <w:r w:rsidR="009D4138" w:rsidRPr="009D4138">
        <w:rPr>
          <w:rFonts w:ascii="Arial" w:hAnsi="Arial" w:cs="Arial"/>
          <w:lang w:eastAsia="zh-CN"/>
        </w:rPr>
        <w:t>6.1</w:t>
      </w:r>
    </w:p>
    <w:p w14:paraId="01C19E97" w14:textId="7EAC5385" w:rsidR="00076DAD" w:rsidRPr="002C662F" w:rsidRDefault="00076DAD" w:rsidP="00C31073">
      <w:pPr>
        <w:tabs>
          <w:tab w:val="left" w:pos="1980"/>
        </w:tabs>
        <w:ind w:left="1980" w:hanging="1980"/>
        <w:jc w:val="both"/>
        <w:rPr>
          <w:rFonts w:ascii="Arial"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95B0C">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193A54EB" w:rsidR="00526E6F" w:rsidRPr="0041529D" w:rsidRDefault="00F669B6" w:rsidP="0041529D">
      <w:pPr>
        <w:rPr>
          <w:lang w:val="en-US" w:eastAsia="zh-CN"/>
        </w:rPr>
      </w:pPr>
      <w:r>
        <w:rPr>
          <w:lang w:val="en-US" w:eastAsia="zh-CN"/>
        </w:rPr>
        <w:t xml:space="preserve">This contribution provides our consideration on how to define the requirements for 1R PC2 </w:t>
      </w:r>
      <w:r>
        <w:rPr>
          <w:rFonts w:hint="eastAsia"/>
          <w:lang w:val="en-US" w:eastAsia="zh-CN"/>
        </w:rPr>
        <w:t>re</w:t>
      </w:r>
      <w:r>
        <w:rPr>
          <w:lang w:val="en-US" w:eastAsia="zh-CN"/>
        </w:rPr>
        <w:t>dcap UE.</w:t>
      </w:r>
    </w:p>
    <w:p w14:paraId="5A89B520" w14:textId="6DD8760A"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24355718" w14:textId="21517939" w:rsidR="00F669B6" w:rsidRDefault="00F669B6" w:rsidP="00F669B6">
      <w:pPr>
        <w:rPr>
          <w:lang w:eastAsia="zh-CN"/>
        </w:rPr>
      </w:pPr>
      <w:r>
        <w:rPr>
          <w:lang w:eastAsia="zh-CN"/>
        </w:rPr>
        <w:t xml:space="preserve">In the last meeting’s WF [1], there’re the following two options to </w:t>
      </w:r>
      <w:r w:rsidR="009C0ABB">
        <w:rPr>
          <w:lang w:eastAsia="zh-CN"/>
        </w:rPr>
        <w:t>analy</w:t>
      </w:r>
      <w:r w:rsidR="000050DC">
        <w:rPr>
          <w:lang w:eastAsia="zh-CN"/>
        </w:rPr>
        <w:t>se/</w:t>
      </w:r>
      <w:r w:rsidR="009C0ABB">
        <w:rPr>
          <w:lang w:eastAsia="zh-CN"/>
        </w:rPr>
        <w:t>define the requirements.</w:t>
      </w:r>
    </w:p>
    <w:p w14:paraId="050221BC" w14:textId="77777777" w:rsidR="00E630D5" w:rsidRDefault="00E630D5" w:rsidP="00E630D5">
      <w:pPr>
        <w:rPr>
          <w:b/>
          <w:u w:val="single"/>
          <w:lang w:eastAsia="zh-CN"/>
        </w:rPr>
      </w:pPr>
      <w:bookmarkStart w:id="4" w:name="OLE_LINK1"/>
      <w:r>
        <w:rPr>
          <w:b/>
          <w:u w:val="single"/>
        </w:rPr>
        <w:t>Issue 1-2</w:t>
      </w:r>
      <w:r>
        <w:rPr>
          <w:rFonts w:hint="eastAsia"/>
          <w:b/>
          <w:u w:val="single"/>
          <w:lang w:eastAsia="zh-CN"/>
        </w:rPr>
        <w:t>-</w:t>
      </w:r>
      <w:r>
        <w:rPr>
          <w:b/>
          <w:u w:val="single"/>
          <w:lang w:eastAsia="zh-CN"/>
        </w:rPr>
        <w:t>3</w:t>
      </w:r>
      <w:r>
        <w:rPr>
          <w:b/>
          <w:u w:val="single"/>
        </w:rPr>
        <w:t>: REFSENS for 1Rx in FD-FDD</w:t>
      </w:r>
      <w:bookmarkEnd w:id="4"/>
    </w:p>
    <w:p w14:paraId="3DD4CF36" w14:textId="77777777" w:rsidR="00E630D5" w:rsidRPr="00780E4A" w:rsidRDefault="00E630D5" w:rsidP="00E630D5">
      <w:pPr>
        <w:rPr>
          <w:b/>
          <w:bCs/>
        </w:rPr>
      </w:pPr>
      <w:r w:rsidRPr="00780E4A">
        <w:rPr>
          <w:rFonts w:hint="eastAsia"/>
          <w:b/>
          <w:bCs/>
        </w:rPr>
        <w:t>A</w:t>
      </w:r>
      <w:r w:rsidRPr="00780E4A">
        <w:rPr>
          <w:b/>
          <w:bCs/>
        </w:rPr>
        <w:t>greement:</w:t>
      </w:r>
    </w:p>
    <w:p w14:paraId="281E2103" w14:textId="77777777" w:rsidR="00E630D5" w:rsidRPr="00A42C30" w:rsidRDefault="00E630D5" w:rsidP="00E630D5">
      <w:pPr>
        <w:pStyle w:val="aff2"/>
        <w:widowControl/>
        <w:numPr>
          <w:ilvl w:val="0"/>
          <w:numId w:val="46"/>
        </w:numPr>
        <w:spacing w:before="0" w:after="180" w:line="240" w:lineRule="auto"/>
        <w:ind w:firstLineChars="0"/>
        <w:jc w:val="left"/>
        <w:textAlignment w:val="baseline"/>
      </w:pPr>
      <w:r w:rsidRPr="00A42C30">
        <w:t xml:space="preserve">Further discuss the following formats for further evaluations </w:t>
      </w:r>
    </w:p>
    <w:p w14:paraId="26E53420" w14:textId="77777777" w:rsidR="00E630D5" w:rsidRPr="00A42C30" w:rsidRDefault="00E630D5" w:rsidP="00E630D5">
      <w:pPr>
        <w:pStyle w:val="aff2"/>
        <w:widowControl/>
        <w:numPr>
          <w:ilvl w:val="1"/>
          <w:numId w:val="47"/>
        </w:numPr>
        <w:spacing w:before="0" w:after="180" w:line="240" w:lineRule="auto"/>
        <w:ind w:firstLineChars="0"/>
        <w:jc w:val="left"/>
        <w:textAlignment w:val="baseline"/>
      </w:pPr>
      <w:r w:rsidRPr="00A42C30">
        <w:t xml:space="preserve">Option 1: </w:t>
      </w:r>
      <w:r w:rsidRPr="00A42C30">
        <w:rPr>
          <w:rFonts w:hint="eastAsia"/>
          <w:bCs/>
          <w:i/>
          <w:iCs/>
          <w:lang w:val="fr-FR"/>
        </w:rPr>
        <w:t>R</w:t>
      </w:r>
      <w:r w:rsidRPr="00A42C30">
        <w:rPr>
          <w:bCs/>
          <w:i/>
          <w:iCs/>
          <w:lang w:val="fr-FR"/>
        </w:rPr>
        <w:t>EFSENS (</w:t>
      </w:r>
      <w:r w:rsidRPr="00A42C30">
        <w:rPr>
          <w:rFonts w:hint="eastAsia"/>
          <w:bCs/>
          <w:i/>
          <w:iCs/>
          <w:lang w:val="fr-FR"/>
        </w:rPr>
        <w:t>1</w:t>
      </w:r>
      <w:r w:rsidRPr="00A42C30">
        <w:rPr>
          <w:bCs/>
          <w:i/>
          <w:iCs/>
          <w:lang w:val="fr-FR"/>
        </w:rPr>
        <w:t>Tx (23dBm) /1Rx) + RSD</w:t>
      </w:r>
    </w:p>
    <w:p w14:paraId="420D86C4" w14:textId="77777777" w:rsidR="00E630D5" w:rsidRPr="00A42C30" w:rsidRDefault="00E630D5" w:rsidP="00E630D5">
      <w:pPr>
        <w:pStyle w:val="aff2"/>
        <w:widowControl/>
        <w:numPr>
          <w:ilvl w:val="1"/>
          <w:numId w:val="47"/>
        </w:numPr>
        <w:spacing w:before="0" w:after="180" w:line="240" w:lineRule="auto"/>
        <w:ind w:firstLineChars="0"/>
        <w:jc w:val="left"/>
        <w:textAlignment w:val="baseline"/>
      </w:pPr>
      <w:r w:rsidRPr="00A42C30">
        <w:rPr>
          <w:rFonts w:hint="eastAsia"/>
        </w:rPr>
        <w:t>O</w:t>
      </w:r>
      <w:r w:rsidRPr="00A42C30">
        <w:t xml:space="preserve">ption 2: </w:t>
      </w:r>
      <w:r w:rsidRPr="00A42C30">
        <w:rPr>
          <w:rFonts w:hint="eastAsia"/>
          <w:bCs/>
          <w:i/>
          <w:iCs/>
          <w:lang w:val="fr-FR"/>
        </w:rPr>
        <w:t>R</w:t>
      </w:r>
      <w:r w:rsidRPr="00A42C30">
        <w:rPr>
          <w:bCs/>
          <w:i/>
          <w:iCs/>
          <w:lang w:val="fr-FR"/>
        </w:rPr>
        <w:t>EFSENS (</w:t>
      </w:r>
      <w:r w:rsidRPr="00A42C30">
        <w:rPr>
          <w:rFonts w:hint="eastAsia"/>
          <w:bCs/>
          <w:i/>
          <w:iCs/>
          <w:lang w:val="fr-FR"/>
        </w:rPr>
        <w:t>1</w:t>
      </w:r>
      <w:r w:rsidRPr="00A42C30">
        <w:rPr>
          <w:bCs/>
          <w:i/>
          <w:iCs/>
          <w:lang w:val="fr-FR"/>
        </w:rPr>
        <w:t xml:space="preserve">Tx (26dBm) /2Rx) + </w:t>
      </w:r>
      <w:r w:rsidRPr="0021074F">
        <w:rPr>
          <w:bCs/>
          <w:lang w:val="fr-FR"/>
        </w:rPr>
        <w:t>Δ</w:t>
      </w:r>
      <w:r w:rsidRPr="00A42C30">
        <w:rPr>
          <w:bCs/>
          <w:i/>
          <w:iCs/>
          <w:lang w:val="fr-FR"/>
        </w:rPr>
        <w:t>R</w:t>
      </w:r>
    </w:p>
    <w:p w14:paraId="1BF7F090" w14:textId="77777777" w:rsidR="00E630D5" w:rsidRDefault="00E630D5" w:rsidP="00E630D5">
      <w:pPr>
        <w:pStyle w:val="aff2"/>
        <w:widowControl/>
        <w:numPr>
          <w:ilvl w:val="2"/>
          <w:numId w:val="47"/>
        </w:numPr>
        <w:spacing w:before="0" w:after="180" w:line="240" w:lineRule="auto"/>
        <w:ind w:firstLineChars="0"/>
        <w:jc w:val="left"/>
        <w:textAlignment w:val="baseline"/>
      </w:pPr>
      <w:r w:rsidRPr="00A42C30">
        <w:t xml:space="preserve">Evaluate the values of </w:t>
      </w:r>
      <w:r w:rsidRPr="008630A2">
        <w:t>Δ</w:t>
      </w:r>
      <w:r w:rsidRPr="0021074F">
        <w:rPr>
          <w:i/>
          <w:iCs/>
        </w:rPr>
        <w:t>R</w:t>
      </w:r>
      <w:r w:rsidRPr="00A42C30">
        <w:t xml:space="preserve"> band by band</w:t>
      </w:r>
    </w:p>
    <w:p w14:paraId="11D4723F" w14:textId="77777777" w:rsidR="00E630D5" w:rsidRPr="00723A6D" w:rsidRDefault="00E630D5" w:rsidP="00E630D5">
      <w:pPr>
        <w:pStyle w:val="aff2"/>
        <w:widowControl/>
        <w:numPr>
          <w:ilvl w:val="1"/>
          <w:numId w:val="47"/>
        </w:numPr>
        <w:spacing w:before="0" w:after="180" w:line="240" w:lineRule="auto"/>
        <w:ind w:firstLineChars="0"/>
        <w:jc w:val="left"/>
        <w:textAlignment w:val="baseline"/>
      </w:pPr>
      <w:r w:rsidRPr="00723A6D">
        <w:t>Note: Other options are not precluded</w:t>
      </w:r>
    </w:p>
    <w:p w14:paraId="08038531" w14:textId="0F7D0DDF" w:rsidR="009C0ABB" w:rsidRPr="00E630D5" w:rsidRDefault="000050DC" w:rsidP="00F669B6">
      <w:pPr>
        <w:rPr>
          <w:lang w:val="en-US" w:eastAsia="zh-CN"/>
        </w:rPr>
      </w:pPr>
      <w:r>
        <w:rPr>
          <w:rFonts w:hint="eastAsia"/>
          <w:lang w:val="en-US" w:eastAsia="zh-CN"/>
        </w:rPr>
        <w:t>I</w:t>
      </w:r>
      <w:r>
        <w:rPr>
          <w:lang w:val="en-US" w:eastAsia="zh-CN"/>
        </w:rPr>
        <w:t xml:space="preserve">n our understanding, the 1R performance should be evaluated using option 2. But it may not need to be analyzed band by band because there’re too many bands. The PC3 1R approach </w:t>
      </w:r>
      <w:r w:rsidR="001835EC">
        <w:rPr>
          <w:rFonts w:hint="eastAsia"/>
          <w:lang w:val="en-US" w:eastAsia="zh-CN"/>
        </w:rPr>
        <w:t>which</w:t>
      </w:r>
      <w:r w:rsidR="001835EC">
        <w:rPr>
          <w:lang w:val="en-US" w:eastAsia="zh-CN"/>
        </w:rPr>
        <w:t xml:space="preserve"> uses 2R-&gt;1R </w:t>
      </w:r>
      <w:r w:rsidR="001835EC" w:rsidRPr="0021074F">
        <w:rPr>
          <w:bCs/>
          <w:lang w:val="fr-FR"/>
        </w:rPr>
        <w:t>Δ</w:t>
      </w:r>
      <w:r w:rsidR="001835EC" w:rsidRPr="00A42C30">
        <w:rPr>
          <w:bCs/>
          <w:i/>
          <w:iCs/>
          <w:lang w:val="fr-FR"/>
        </w:rPr>
        <w:t>R</w:t>
      </w:r>
      <w:r w:rsidR="001835EC">
        <w:rPr>
          <w:lang w:val="en-US" w:eastAsia="zh-CN"/>
        </w:rPr>
        <w:t xml:space="preserve"> </w:t>
      </w:r>
      <w:r>
        <w:rPr>
          <w:lang w:val="en-US" w:eastAsia="zh-CN"/>
        </w:rPr>
        <w:t>can be reused</w:t>
      </w:r>
      <w:r w:rsidR="001835EC">
        <w:rPr>
          <w:lang w:val="en-US" w:eastAsia="zh-CN"/>
        </w:rPr>
        <w:t>. For PC3 the value is borrowed from</w:t>
      </w:r>
      <w:r>
        <w:rPr>
          <w:lang w:val="en-US" w:eastAsia="zh-CN"/>
        </w:rPr>
        <w:t xml:space="preserve"> which is </w:t>
      </w:r>
      <w:r w:rsidR="001835EC">
        <w:rPr>
          <w:lang w:val="en-US" w:eastAsia="zh-CN"/>
        </w:rPr>
        <w:t>borrowed from LTE CAT1 [2] [3].</w:t>
      </w:r>
      <w:r w:rsidR="004E55E7">
        <w:rPr>
          <w:lang w:val="en-US" w:eastAsia="zh-CN"/>
        </w:rPr>
        <w:t xml:space="preserve"> In theory, we don’t think 5MHz CBW has more benefit than the larger CBW, all of the FDD bands should have 3 dB relaxation than 2Rx. But in order to avoid the long discussion, we can accept the following general approach to reuse PC</w:t>
      </w:r>
      <w:r w:rsidR="00471407">
        <w:rPr>
          <w:lang w:val="en-US" w:eastAsia="zh-CN"/>
        </w:rPr>
        <w:t>3</w:t>
      </w:r>
      <w:r w:rsidR="004E55E7">
        <w:rPr>
          <w:lang w:val="en-US" w:eastAsia="zh-CN"/>
        </w:rPr>
        <w:t xml:space="preserve"> 1R </w:t>
      </w:r>
      <w:r w:rsidR="004E55E7">
        <w:t>ΔR</w:t>
      </w:r>
      <w:r w:rsidR="004E55E7">
        <w:rPr>
          <w:bCs/>
          <w:vertAlign w:val="subscript"/>
        </w:rPr>
        <w:t>1R.</w:t>
      </w:r>
    </w:p>
    <w:p w14:paraId="131AE205" w14:textId="77777777" w:rsidR="004E55E7" w:rsidRDefault="004E55E7" w:rsidP="004E55E7">
      <w:pPr>
        <w:pStyle w:val="TH"/>
        <w:keepNext w:val="0"/>
        <w:keepLines w:val="0"/>
        <w:rPr>
          <w:bCs/>
          <w:vertAlign w:val="subscript"/>
        </w:rPr>
      </w:pPr>
      <w:r>
        <w:t>Table 7.3I.2-1: Single antenna port reference sensitivity allowance ΔR</w:t>
      </w:r>
      <w:r>
        <w:rPr>
          <w:bCs/>
          <w:vertAlign w:val="subscript"/>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1"/>
        <w:gridCol w:w="2972"/>
        <w:gridCol w:w="2972"/>
      </w:tblGrid>
      <w:tr w:rsidR="004E55E7" w14:paraId="2692CECE" w14:textId="77777777" w:rsidTr="004E55E7">
        <w:trPr>
          <w:jc w:val="center"/>
        </w:trPr>
        <w:tc>
          <w:tcPr>
            <w:tcW w:w="2892" w:type="dxa"/>
            <w:tcBorders>
              <w:top w:val="single" w:sz="4" w:space="0" w:color="auto"/>
              <w:left w:val="single" w:sz="4" w:space="0" w:color="auto"/>
              <w:bottom w:val="single" w:sz="4" w:space="0" w:color="auto"/>
              <w:right w:val="single" w:sz="4" w:space="0" w:color="auto"/>
            </w:tcBorders>
            <w:hideMark/>
          </w:tcPr>
          <w:p w14:paraId="095D9670" w14:textId="77777777" w:rsidR="004E55E7" w:rsidRDefault="004E55E7">
            <w:pPr>
              <w:pStyle w:val="TAH"/>
              <w:keepNext w:val="0"/>
              <w:keepLines w:val="0"/>
            </w:pPr>
            <w:r>
              <w:t>Operating band</w:t>
            </w:r>
          </w:p>
        </w:tc>
        <w:tc>
          <w:tcPr>
            <w:tcW w:w="2973" w:type="dxa"/>
            <w:tcBorders>
              <w:top w:val="single" w:sz="4" w:space="0" w:color="auto"/>
              <w:left w:val="single" w:sz="4" w:space="0" w:color="auto"/>
              <w:bottom w:val="single" w:sz="4" w:space="0" w:color="auto"/>
              <w:right w:val="single" w:sz="4" w:space="0" w:color="auto"/>
            </w:tcBorders>
            <w:hideMark/>
          </w:tcPr>
          <w:p w14:paraId="6660F823" w14:textId="77777777" w:rsidR="004E55E7" w:rsidRDefault="004E55E7">
            <w:pPr>
              <w:pStyle w:val="TAH"/>
              <w:keepNext w:val="0"/>
              <w:keepLines w:val="0"/>
              <w:rPr>
                <w:lang w:eastAsia="zh-CN"/>
              </w:rPr>
            </w:pPr>
            <w:r>
              <w:t>Channel bandwidth</w:t>
            </w:r>
            <w:r>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311C526C" w14:textId="77777777" w:rsidR="004E55E7" w:rsidRDefault="004E55E7">
            <w:pPr>
              <w:pStyle w:val="TAH"/>
              <w:keepNext w:val="0"/>
              <w:keepLines w:val="0"/>
            </w:pPr>
            <w:r>
              <w:t>ΔR</w:t>
            </w:r>
            <w:r>
              <w:rPr>
                <w:vertAlign w:val="subscript"/>
              </w:rPr>
              <w:t xml:space="preserve">1R </w:t>
            </w:r>
            <w:r>
              <w:t>(dB)</w:t>
            </w:r>
          </w:p>
        </w:tc>
      </w:tr>
      <w:tr w:rsidR="004E55E7" w14:paraId="6B2F522D" w14:textId="77777777" w:rsidTr="004E55E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691478F2" w14:textId="77777777" w:rsidR="004E55E7" w:rsidRDefault="004E55E7">
            <w:pPr>
              <w:pStyle w:val="TAC"/>
              <w:keepNext w:val="0"/>
              <w:keepLines w:val="0"/>
            </w:pPr>
            <w: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5170BA06" w14:textId="77777777" w:rsidR="004E55E7" w:rsidRDefault="004E55E7">
            <w:pPr>
              <w:pStyle w:val="TAC"/>
              <w:keepNext w:val="0"/>
              <w:keepLines w:val="0"/>
            </w:pPr>
            <w:r>
              <w:t>5, 10, 15</w:t>
            </w:r>
            <w:r>
              <w:rPr>
                <w:lang w:eastAsia="zh-CN"/>
              </w:rPr>
              <w:t>,</w:t>
            </w:r>
            <w: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6C9D5769" w14:textId="77777777" w:rsidR="004E55E7" w:rsidRDefault="004E55E7">
            <w:pPr>
              <w:pStyle w:val="TAC"/>
              <w:keepNext w:val="0"/>
              <w:keepLines w:val="0"/>
            </w:pPr>
            <w:r>
              <w:t>2.5</w:t>
            </w:r>
          </w:p>
        </w:tc>
      </w:tr>
      <w:tr w:rsidR="004E55E7" w14:paraId="49446B31" w14:textId="77777777" w:rsidTr="004E55E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1706C15" w14:textId="77777777" w:rsidR="004E55E7" w:rsidRDefault="004E55E7">
            <w:pPr>
              <w:pStyle w:val="TAC"/>
              <w:keepNext w:val="0"/>
              <w:keepLines w:val="0"/>
            </w:pPr>
            <w: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20EF0C1E" w14:textId="77777777" w:rsidR="004E55E7" w:rsidRDefault="004E55E7">
            <w:pPr>
              <w:pStyle w:val="TAC"/>
              <w:keepNext w:val="0"/>
              <w:keepLines w:val="0"/>
            </w:pPr>
            <w: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0DB08E01" w14:textId="77777777" w:rsidR="004E55E7" w:rsidRDefault="004E55E7">
            <w:pPr>
              <w:pStyle w:val="TAC"/>
              <w:keepNext w:val="0"/>
              <w:keepLines w:val="0"/>
            </w:pPr>
            <w:r>
              <w:t>2.5</w:t>
            </w:r>
          </w:p>
        </w:tc>
      </w:tr>
      <w:tr w:rsidR="004E55E7" w14:paraId="6D9EF558" w14:textId="77777777" w:rsidTr="004E55E7">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60D124CB" w14:textId="77777777" w:rsidR="004E55E7" w:rsidRDefault="004E55E7">
            <w:pPr>
              <w:pStyle w:val="TAC"/>
              <w:keepNext w:val="0"/>
              <w:keepLines w:val="0"/>
            </w:pPr>
            <w: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527D7276" w14:textId="77777777" w:rsidR="004E55E7" w:rsidRDefault="004E55E7">
            <w:pPr>
              <w:pStyle w:val="TAC"/>
              <w:keepNext w:val="0"/>
              <w:keepLines w:val="0"/>
            </w:pPr>
            <w:r>
              <w:t>10, 15</w:t>
            </w:r>
            <w:r>
              <w:rPr>
                <w:lang w:eastAsia="zh-CN"/>
              </w:rPr>
              <w:t>,</w:t>
            </w:r>
            <w: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19CF63B" w14:textId="77777777" w:rsidR="004E55E7" w:rsidRDefault="004E55E7">
            <w:pPr>
              <w:pStyle w:val="TAC"/>
              <w:keepNext w:val="0"/>
              <w:keepLines w:val="0"/>
            </w:pPr>
            <w:r>
              <w:t>3.0</w:t>
            </w:r>
          </w:p>
        </w:tc>
      </w:tr>
    </w:tbl>
    <w:p w14:paraId="3E645C39" w14:textId="293D498C" w:rsidR="00B24ADD" w:rsidRDefault="00B24ADD" w:rsidP="00B80A22">
      <w:pPr>
        <w:tabs>
          <w:tab w:val="left" w:pos="-420"/>
        </w:tabs>
        <w:spacing w:afterLines="50" w:after="120"/>
        <w:rPr>
          <w:b/>
          <w:lang w:eastAsia="zh-CN"/>
        </w:rPr>
      </w:pPr>
    </w:p>
    <w:p w14:paraId="2F3B4013" w14:textId="5D29FBE6" w:rsidR="004E55E7" w:rsidRDefault="004E55E7" w:rsidP="00B80A22">
      <w:pPr>
        <w:tabs>
          <w:tab w:val="left" w:pos="-420"/>
        </w:tabs>
        <w:spacing w:afterLines="50" w:after="120"/>
        <w:rPr>
          <w:b/>
          <w:lang w:eastAsia="zh-CN"/>
        </w:rPr>
      </w:pPr>
      <w:r>
        <w:rPr>
          <w:rFonts w:hint="eastAsia"/>
          <w:b/>
          <w:lang w:eastAsia="zh-CN"/>
        </w:rPr>
        <w:t>P</w:t>
      </w:r>
      <w:r>
        <w:rPr>
          <w:b/>
          <w:lang w:eastAsia="zh-CN"/>
        </w:rPr>
        <w:t xml:space="preserve">roposal 1: Option 2 is used to evaluate the </w:t>
      </w:r>
      <w:r>
        <w:t>ΔR</w:t>
      </w:r>
      <w:r>
        <w:rPr>
          <w:bCs/>
          <w:vertAlign w:val="subscript"/>
        </w:rPr>
        <w:t xml:space="preserve">1R </w:t>
      </w:r>
      <w:r w:rsidRPr="00D62C30">
        <w:rPr>
          <w:b/>
          <w:lang w:eastAsia="zh-CN"/>
        </w:rPr>
        <w:t xml:space="preserve">compared with 2R </w:t>
      </w:r>
      <w:r w:rsidR="00D62C30">
        <w:rPr>
          <w:b/>
          <w:lang w:eastAsia="zh-CN"/>
        </w:rPr>
        <w:t xml:space="preserve">REFSENS, but there’s no need to evaluate band by band.  PC3 </w:t>
      </w:r>
      <w:r w:rsidR="00D62C30" w:rsidRPr="00D62C30">
        <w:rPr>
          <w:b/>
          <w:bCs/>
        </w:rPr>
        <w:t>ΔR</w:t>
      </w:r>
      <w:r w:rsidR="00D62C30" w:rsidRPr="00D62C30">
        <w:rPr>
          <w:b/>
          <w:bCs/>
          <w:vertAlign w:val="subscript"/>
        </w:rPr>
        <w:t>1R</w:t>
      </w:r>
      <w:r w:rsidR="00D62C30">
        <w:rPr>
          <w:bCs/>
          <w:vertAlign w:val="subscript"/>
        </w:rPr>
        <w:t xml:space="preserve"> </w:t>
      </w:r>
      <w:r w:rsidR="00D62C30" w:rsidRPr="00D62C30">
        <w:rPr>
          <w:b/>
          <w:lang w:eastAsia="zh-CN"/>
        </w:rPr>
        <w:t xml:space="preserve">can </w:t>
      </w:r>
      <w:r w:rsidR="00D62C30">
        <w:rPr>
          <w:b/>
          <w:lang w:eastAsia="zh-CN"/>
        </w:rPr>
        <w:t>be reused.</w:t>
      </w:r>
    </w:p>
    <w:p w14:paraId="693D7525" w14:textId="580B9297" w:rsidR="004E55E7" w:rsidRDefault="004E55E7" w:rsidP="004E55E7">
      <w:pPr>
        <w:rPr>
          <w:lang w:val="en-US" w:eastAsia="zh-CN"/>
        </w:rPr>
      </w:pPr>
      <w:r w:rsidRPr="004E55E7">
        <w:rPr>
          <w:lang w:val="en-US" w:eastAsia="zh-CN"/>
        </w:rPr>
        <w:t xml:space="preserve">Regarding how to define the requirement, </w:t>
      </w:r>
      <w:r w:rsidR="00471407">
        <w:rPr>
          <w:lang w:val="en-US" w:eastAsia="zh-CN"/>
        </w:rPr>
        <w:t>it seems</w:t>
      </w:r>
      <w:r>
        <w:rPr>
          <w:lang w:val="en-US" w:eastAsia="zh-CN"/>
        </w:rPr>
        <w:t xml:space="preserve"> both option 1 and option 2</w:t>
      </w:r>
      <w:r w:rsidR="00471407">
        <w:rPr>
          <w:lang w:val="en-US" w:eastAsia="zh-CN"/>
        </w:rPr>
        <w:t xml:space="preserve"> work</w:t>
      </w:r>
      <w:r>
        <w:rPr>
          <w:lang w:val="en-US" w:eastAsia="zh-CN"/>
        </w:rPr>
        <w:t>. Which one is better may largely depend</w:t>
      </w:r>
      <w:r w:rsidR="00D62C30">
        <w:rPr>
          <w:lang w:val="en-US" w:eastAsia="zh-CN"/>
        </w:rPr>
        <w:t xml:space="preserve"> on the spec </w:t>
      </w:r>
      <w:proofErr w:type="gramStart"/>
      <w:r w:rsidR="00D62C30">
        <w:rPr>
          <w:lang w:val="en-US" w:eastAsia="zh-CN"/>
        </w:rPr>
        <w:t>readability.</w:t>
      </w:r>
      <w:proofErr w:type="gramEnd"/>
      <w:r w:rsidR="00D62C30">
        <w:rPr>
          <w:lang w:val="en-US" w:eastAsia="zh-CN"/>
        </w:rPr>
        <w:t xml:space="preserve"> Option 2 can show the background of how the 1R REFSENS is derived, but option 1 may be more friendly to engineers</w:t>
      </w:r>
      <w:r w:rsidR="00973849">
        <w:rPr>
          <w:lang w:val="en-US" w:eastAsia="zh-CN"/>
        </w:rPr>
        <w:t xml:space="preserve"> because no need to add two delta values</w:t>
      </w:r>
      <w:r w:rsidR="00D62C30">
        <w:rPr>
          <w:lang w:val="en-US" w:eastAsia="zh-CN"/>
        </w:rPr>
        <w:t xml:space="preserve">. </w:t>
      </w:r>
      <w:r w:rsidR="00973849">
        <w:rPr>
          <w:lang w:val="en-US" w:eastAsia="zh-CN"/>
        </w:rPr>
        <w:t xml:space="preserve">However, for option 1, if there’s no general way to capture the delta value for the bands, we may prefer the approach of the HD-FDD approach that </w:t>
      </w:r>
      <w:r w:rsidR="00D62C30">
        <w:rPr>
          <w:lang w:val="en-US" w:eastAsia="zh-CN"/>
        </w:rPr>
        <w:t>the REFSENS value is captured in the table instead of the RSD</w:t>
      </w:r>
      <w:r w:rsidR="00973849">
        <w:rPr>
          <w:lang w:val="en-US" w:eastAsia="zh-CN"/>
        </w:rPr>
        <w:t xml:space="preserve">. The table length is the same </w:t>
      </w:r>
      <w:r w:rsidR="00471407">
        <w:rPr>
          <w:lang w:val="en-US" w:eastAsia="zh-CN"/>
        </w:rPr>
        <w:t>but</w:t>
      </w:r>
      <w:r w:rsidR="00973849">
        <w:rPr>
          <w:lang w:val="en-US" w:eastAsia="zh-CN"/>
        </w:rPr>
        <w:t xml:space="preserve"> the</w:t>
      </w:r>
      <w:r w:rsidR="00471407">
        <w:rPr>
          <w:lang w:val="en-US" w:eastAsia="zh-CN"/>
        </w:rPr>
        <w:t xml:space="preserve"> final</w:t>
      </w:r>
      <w:r w:rsidR="00973849">
        <w:rPr>
          <w:lang w:val="en-US" w:eastAsia="zh-CN"/>
        </w:rPr>
        <w:t xml:space="preserve"> REFSENS </w:t>
      </w:r>
      <w:r w:rsidR="00471407">
        <w:rPr>
          <w:lang w:val="en-US" w:eastAsia="zh-CN"/>
        </w:rPr>
        <w:t xml:space="preserve">value </w:t>
      </w:r>
      <w:r w:rsidR="00973849">
        <w:rPr>
          <w:lang w:val="en-US" w:eastAsia="zh-CN"/>
        </w:rPr>
        <w:t>can be found directly in the table without calculation again, this calculation doesn’t help anything to readers.</w:t>
      </w:r>
    </w:p>
    <w:p w14:paraId="3AC610DE" w14:textId="77777777" w:rsidR="00973849" w:rsidRDefault="00973849" w:rsidP="00973849">
      <w:pPr>
        <w:pStyle w:val="TH"/>
        <w:keepLines w:val="0"/>
        <w:rPr>
          <w:bCs/>
          <w:vertAlign w:val="subscript"/>
        </w:rPr>
      </w:pPr>
      <w:r>
        <w:t xml:space="preserve">Table 7.3I.2-3: HD-FDD </w:t>
      </w:r>
      <w:proofErr w:type="spellStart"/>
      <w:r>
        <w:t>RedCap</w:t>
      </w:r>
      <w:proofErr w:type="spellEnd"/>
      <w:r>
        <w:t xml:space="preserve"> UE with 1 Rx antenna port reference sensitivity </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3"/>
        <w:gridCol w:w="634"/>
        <w:gridCol w:w="901"/>
        <w:gridCol w:w="911"/>
        <w:gridCol w:w="911"/>
        <w:gridCol w:w="916"/>
      </w:tblGrid>
      <w:tr w:rsidR="00973849" w14:paraId="203CFEE4" w14:textId="77777777" w:rsidTr="00973849">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B81DE60" w14:textId="77777777" w:rsidR="00973849" w:rsidRDefault="00973849">
            <w:pPr>
              <w:pStyle w:val="TAH"/>
              <w:keepNext w:val="0"/>
              <w:keepLines w:val="0"/>
              <w:rPr>
                <w:rFonts w:eastAsia="PMingLiU"/>
                <w:lang w:eastAsia="zh-TW"/>
              </w:rPr>
            </w:pPr>
            <w:r>
              <w:rPr>
                <w:rFonts w:eastAsia="PMingLiU"/>
                <w:lang w:eastAsia="zh-TW"/>
              </w:rPr>
              <w:t>Operating band / SCS / Channel bandwidth</w:t>
            </w:r>
          </w:p>
        </w:tc>
      </w:tr>
      <w:tr w:rsidR="00973849" w14:paraId="326B3A81" w14:textId="77777777" w:rsidTr="00973849">
        <w:trPr>
          <w:tblHeade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F0B2786" w14:textId="77777777" w:rsidR="00973849" w:rsidRDefault="00973849">
            <w:pPr>
              <w:pStyle w:val="TAH"/>
              <w:keepNext w:val="0"/>
              <w:keepLines w:val="0"/>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hideMark/>
          </w:tcPr>
          <w:p w14:paraId="49F83072" w14:textId="77777777" w:rsidR="00973849" w:rsidRDefault="00973849">
            <w:pPr>
              <w:pStyle w:val="TAH"/>
              <w:keepNext w:val="0"/>
              <w:keepLines w:val="0"/>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51676D6A" w14:textId="77777777" w:rsidR="00973849" w:rsidRDefault="00973849">
            <w:pPr>
              <w:pStyle w:val="TAH"/>
              <w:keepNext w:val="0"/>
              <w:keepLines w:val="0"/>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07DD59D9" w14:textId="77777777" w:rsidR="00973849" w:rsidRDefault="00973849">
            <w:pPr>
              <w:pStyle w:val="TAH"/>
              <w:keepNext w:val="0"/>
              <w:keepLines w:val="0"/>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51CC813E" w14:textId="77777777" w:rsidR="00973849" w:rsidRDefault="00973849">
            <w:pPr>
              <w:pStyle w:val="TAH"/>
              <w:keepNext w:val="0"/>
              <w:keepLines w:val="0"/>
              <w:rPr>
                <w:rFonts w:eastAsia="PMingLiU"/>
                <w:lang w:eastAsia="zh-TW"/>
              </w:rPr>
            </w:pPr>
            <w:r>
              <w:rPr>
                <w:rFonts w:eastAsia="PMingLiU"/>
                <w:lang w:eastAsia="zh-TW"/>
              </w:rPr>
              <w:t>15 MHz</w:t>
            </w:r>
            <w:r>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hideMark/>
          </w:tcPr>
          <w:p w14:paraId="2D871632" w14:textId="77777777" w:rsidR="00973849" w:rsidRDefault="00973849">
            <w:pPr>
              <w:pStyle w:val="TAH"/>
              <w:keepNext w:val="0"/>
              <w:keepLines w:val="0"/>
              <w:rPr>
                <w:rFonts w:eastAsia="PMingLiU"/>
                <w:lang w:eastAsia="zh-TW"/>
              </w:rPr>
            </w:pPr>
            <w:r>
              <w:rPr>
                <w:rFonts w:eastAsia="PMingLiU"/>
                <w:lang w:eastAsia="zh-TW"/>
              </w:rPr>
              <w:t>20 MHz</w:t>
            </w:r>
            <w:r>
              <w:rPr>
                <w:rFonts w:eastAsia="PMingLiU"/>
                <w:lang w:eastAsia="zh-TW"/>
              </w:rPr>
              <w:br/>
              <w:t>(dBm)</w:t>
            </w:r>
          </w:p>
        </w:tc>
      </w:tr>
      <w:tr w:rsidR="00973849" w14:paraId="2A4FA3B6" w14:textId="77777777" w:rsidTr="00973849">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6B0457F" w14:textId="77777777" w:rsidR="00973849" w:rsidRDefault="00973849">
            <w:pPr>
              <w:pStyle w:val="TAC"/>
              <w:keepNext w:val="0"/>
              <w:keepLines w:val="0"/>
              <w:rPr>
                <w:rFonts w:eastAsia="PMingLiU"/>
                <w:lang w:eastAsia="zh-TW"/>
              </w:rPr>
            </w:pPr>
            <w:r>
              <w:rPr>
                <w:rFonts w:eastAsia="PMingLiU"/>
                <w:lang w:eastAsia="zh-TW"/>
              </w:rPr>
              <w:lastRenderedPageBreak/>
              <w:t>n1</w:t>
            </w:r>
          </w:p>
        </w:tc>
        <w:tc>
          <w:tcPr>
            <w:tcW w:w="590" w:type="pct"/>
            <w:tcBorders>
              <w:top w:val="single" w:sz="4" w:space="0" w:color="auto"/>
              <w:left w:val="single" w:sz="4" w:space="0" w:color="auto"/>
              <w:bottom w:val="single" w:sz="4" w:space="0" w:color="auto"/>
              <w:right w:val="single" w:sz="4" w:space="0" w:color="auto"/>
            </w:tcBorders>
            <w:hideMark/>
          </w:tcPr>
          <w:p w14:paraId="436702C9" w14:textId="77777777" w:rsidR="00973849" w:rsidRDefault="00973849">
            <w:pPr>
              <w:pStyle w:val="TAC"/>
              <w:keepNext w:val="0"/>
              <w:keepLines w:val="0"/>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1E2B734" w14:textId="77777777" w:rsidR="00973849" w:rsidRDefault="00973849">
            <w:pPr>
              <w:pStyle w:val="TAC"/>
              <w:keepNext w:val="0"/>
              <w:keepLines w:val="0"/>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hideMark/>
          </w:tcPr>
          <w:p w14:paraId="519B2C18" w14:textId="77777777" w:rsidR="00973849" w:rsidRDefault="00973849">
            <w:pPr>
              <w:pStyle w:val="TAC"/>
              <w:keepNext w:val="0"/>
              <w:keepLines w:val="0"/>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hideMark/>
          </w:tcPr>
          <w:p w14:paraId="48F76544" w14:textId="77777777" w:rsidR="00973849" w:rsidRDefault="00973849">
            <w:pPr>
              <w:pStyle w:val="TAC"/>
              <w:keepNext w:val="0"/>
              <w:keepLines w:val="0"/>
              <w:rPr>
                <w:rFonts w:eastAsia="PMingLiU"/>
                <w:lang w:eastAsia="zh-TW"/>
              </w:rPr>
            </w:pPr>
            <w:r>
              <w:t>-92.5</w:t>
            </w:r>
          </w:p>
        </w:tc>
        <w:tc>
          <w:tcPr>
            <w:tcW w:w="853" w:type="pct"/>
            <w:tcBorders>
              <w:top w:val="single" w:sz="4" w:space="0" w:color="auto"/>
              <w:left w:val="single" w:sz="4" w:space="0" w:color="auto"/>
              <w:bottom w:val="single" w:sz="4" w:space="0" w:color="auto"/>
              <w:right w:val="single" w:sz="4" w:space="0" w:color="auto"/>
            </w:tcBorders>
            <w:hideMark/>
          </w:tcPr>
          <w:p w14:paraId="55F4C5A8" w14:textId="77777777" w:rsidR="00973849" w:rsidRDefault="00973849">
            <w:pPr>
              <w:pStyle w:val="TAC"/>
              <w:keepNext w:val="0"/>
              <w:keepLines w:val="0"/>
              <w:rPr>
                <w:rFonts w:eastAsia="PMingLiU"/>
                <w:lang w:eastAsia="zh-TW"/>
              </w:rPr>
            </w:pPr>
            <w:r>
              <w:t>-91.2</w:t>
            </w:r>
          </w:p>
        </w:tc>
      </w:tr>
      <w:tr w:rsidR="00973849" w14:paraId="5FF4A5D8" w14:textId="77777777" w:rsidTr="00973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84340" w14:textId="77777777" w:rsidR="00973849" w:rsidRDefault="00973849">
            <w:pPr>
              <w:overflowPunct/>
              <w:autoSpaceDE/>
              <w:autoSpaceDN/>
              <w:adjustRightInd/>
              <w:spacing w:after="0"/>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hideMark/>
          </w:tcPr>
          <w:p w14:paraId="0B48C8B1" w14:textId="77777777" w:rsidR="00973849" w:rsidRDefault="00973849">
            <w:pPr>
              <w:pStyle w:val="TAC"/>
              <w:keepNext w:val="0"/>
              <w:keepLines w:val="0"/>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247EAFF" w14:textId="77777777" w:rsidR="00973849" w:rsidRDefault="00973849">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C0EF10F" w14:textId="77777777" w:rsidR="00973849" w:rsidRDefault="00973849">
            <w:pPr>
              <w:pStyle w:val="TAC"/>
              <w:keepNext w:val="0"/>
              <w:keepLines w:val="0"/>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hideMark/>
          </w:tcPr>
          <w:p w14:paraId="04429DAE" w14:textId="77777777" w:rsidR="00973849" w:rsidRDefault="00973849">
            <w:pPr>
              <w:pStyle w:val="TAC"/>
              <w:keepNext w:val="0"/>
              <w:keepLines w:val="0"/>
              <w:rPr>
                <w:rFonts w:eastAsia="PMingLiU"/>
                <w:lang w:eastAsia="zh-TW"/>
              </w:rPr>
            </w:pPr>
            <w:r>
              <w:t>-92.7</w:t>
            </w:r>
          </w:p>
        </w:tc>
        <w:tc>
          <w:tcPr>
            <w:tcW w:w="853" w:type="pct"/>
            <w:tcBorders>
              <w:top w:val="single" w:sz="4" w:space="0" w:color="auto"/>
              <w:left w:val="single" w:sz="4" w:space="0" w:color="auto"/>
              <w:bottom w:val="single" w:sz="4" w:space="0" w:color="auto"/>
              <w:right w:val="single" w:sz="4" w:space="0" w:color="auto"/>
            </w:tcBorders>
            <w:hideMark/>
          </w:tcPr>
          <w:p w14:paraId="0AA7BC6F" w14:textId="77777777" w:rsidR="00973849" w:rsidRDefault="00973849">
            <w:pPr>
              <w:pStyle w:val="TAC"/>
              <w:keepNext w:val="0"/>
              <w:keepLines w:val="0"/>
              <w:rPr>
                <w:rFonts w:eastAsia="PMingLiU"/>
                <w:lang w:eastAsia="zh-TW"/>
              </w:rPr>
            </w:pPr>
            <w:r>
              <w:t>-91.4</w:t>
            </w:r>
          </w:p>
        </w:tc>
      </w:tr>
      <w:tr w:rsidR="00973849" w14:paraId="360499F6" w14:textId="77777777" w:rsidTr="00973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B4029" w14:textId="77777777" w:rsidR="00973849" w:rsidRDefault="00973849">
            <w:pPr>
              <w:overflowPunct/>
              <w:autoSpaceDE/>
              <w:autoSpaceDN/>
              <w:adjustRightInd/>
              <w:spacing w:after="0"/>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hideMark/>
          </w:tcPr>
          <w:p w14:paraId="442945ED" w14:textId="77777777" w:rsidR="00973849" w:rsidRDefault="00973849">
            <w:pPr>
              <w:pStyle w:val="TAC"/>
              <w:keepNext w:val="0"/>
              <w:keepLines w:val="0"/>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6C778D" w14:textId="77777777" w:rsidR="00973849" w:rsidRDefault="00973849">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2334FFD" w14:textId="77777777" w:rsidR="00973849" w:rsidRDefault="00973849">
            <w:pPr>
              <w:pStyle w:val="TAC"/>
              <w:keepNext w:val="0"/>
              <w:keepLines w:val="0"/>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hideMark/>
          </w:tcPr>
          <w:p w14:paraId="259068D1" w14:textId="77777777" w:rsidR="00973849" w:rsidRDefault="00973849">
            <w:pPr>
              <w:pStyle w:val="TAC"/>
              <w:keepNext w:val="0"/>
              <w:keepLines w:val="0"/>
              <w:rPr>
                <w:rFonts w:eastAsia="PMingLiU"/>
                <w:lang w:eastAsia="zh-TW"/>
              </w:rPr>
            </w:pPr>
            <w:r>
              <w:t>-92.9</w:t>
            </w:r>
          </w:p>
        </w:tc>
        <w:tc>
          <w:tcPr>
            <w:tcW w:w="853" w:type="pct"/>
            <w:tcBorders>
              <w:top w:val="single" w:sz="4" w:space="0" w:color="auto"/>
              <w:left w:val="single" w:sz="4" w:space="0" w:color="auto"/>
              <w:bottom w:val="single" w:sz="4" w:space="0" w:color="auto"/>
              <w:right w:val="single" w:sz="4" w:space="0" w:color="auto"/>
            </w:tcBorders>
            <w:hideMark/>
          </w:tcPr>
          <w:p w14:paraId="3011CD7A" w14:textId="77777777" w:rsidR="00973849" w:rsidRDefault="00973849">
            <w:pPr>
              <w:pStyle w:val="TAC"/>
              <w:keepNext w:val="0"/>
              <w:keepLines w:val="0"/>
              <w:rPr>
                <w:rFonts w:eastAsia="PMingLiU"/>
                <w:lang w:eastAsia="zh-TW"/>
              </w:rPr>
            </w:pPr>
            <w:r>
              <w:t>-91.7</w:t>
            </w:r>
          </w:p>
        </w:tc>
      </w:tr>
      <w:tr w:rsidR="00973849" w14:paraId="28BD7FBE" w14:textId="77777777" w:rsidTr="00973849">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99347A2" w14:textId="77777777" w:rsidR="00973849" w:rsidRDefault="00973849">
            <w:pPr>
              <w:pStyle w:val="TAC"/>
              <w:keepNext w:val="0"/>
              <w:keepLines w:val="0"/>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hideMark/>
          </w:tcPr>
          <w:p w14:paraId="523006D0" w14:textId="77777777" w:rsidR="00973849" w:rsidRDefault="00973849">
            <w:pPr>
              <w:pStyle w:val="TAC"/>
              <w:keepNext w:val="0"/>
              <w:keepLines w:val="0"/>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7824829" w14:textId="77777777" w:rsidR="00973849" w:rsidRDefault="00973849">
            <w:pPr>
              <w:pStyle w:val="TAC"/>
              <w:keepNext w:val="0"/>
              <w:keepLines w:val="0"/>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hideMark/>
          </w:tcPr>
          <w:p w14:paraId="7C170443" w14:textId="77777777" w:rsidR="00973849" w:rsidRDefault="00973849">
            <w:pPr>
              <w:pStyle w:val="TAC"/>
              <w:keepNext w:val="0"/>
              <w:keepLines w:val="0"/>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hideMark/>
          </w:tcPr>
          <w:p w14:paraId="1A0B8776" w14:textId="77777777" w:rsidR="00973849" w:rsidRDefault="00973849">
            <w:pPr>
              <w:pStyle w:val="TAC"/>
              <w:keepNext w:val="0"/>
              <w:keepLines w:val="0"/>
              <w:rPr>
                <w:rFonts w:eastAsia="PMingLiU"/>
                <w:lang w:eastAsia="zh-TW"/>
              </w:rPr>
            </w:pPr>
            <w:r>
              <w:t>-91.3</w:t>
            </w:r>
          </w:p>
        </w:tc>
        <w:tc>
          <w:tcPr>
            <w:tcW w:w="853" w:type="pct"/>
            <w:tcBorders>
              <w:top w:val="single" w:sz="4" w:space="0" w:color="auto"/>
              <w:left w:val="single" w:sz="4" w:space="0" w:color="auto"/>
              <w:bottom w:val="single" w:sz="4" w:space="0" w:color="auto"/>
              <w:right w:val="single" w:sz="4" w:space="0" w:color="auto"/>
            </w:tcBorders>
            <w:hideMark/>
          </w:tcPr>
          <w:p w14:paraId="47587CEE" w14:textId="77777777" w:rsidR="00973849" w:rsidRDefault="00973849">
            <w:pPr>
              <w:pStyle w:val="TAC"/>
              <w:keepNext w:val="0"/>
              <w:keepLines w:val="0"/>
              <w:rPr>
                <w:rFonts w:eastAsia="PMingLiU"/>
                <w:lang w:eastAsia="zh-TW"/>
              </w:rPr>
            </w:pPr>
            <w:r>
              <w:t>-90.0</w:t>
            </w:r>
          </w:p>
        </w:tc>
      </w:tr>
      <w:tr w:rsidR="00973849" w14:paraId="3C8952A6" w14:textId="77777777" w:rsidTr="00973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683B" w14:textId="77777777" w:rsidR="00973849" w:rsidRDefault="00973849">
            <w:pPr>
              <w:overflowPunct/>
              <w:autoSpaceDE/>
              <w:autoSpaceDN/>
              <w:adjustRightInd/>
              <w:spacing w:after="0"/>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hideMark/>
          </w:tcPr>
          <w:p w14:paraId="3DDD487F" w14:textId="77777777" w:rsidR="00973849" w:rsidRDefault="00973849">
            <w:pPr>
              <w:pStyle w:val="TAC"/>
              <w:keepNext w:val="0"/>
              <w:keepLines w:val="0"/>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D32F84A" w14:textId="77777777" w:rsidR="00973849" w:rsidRDefault="00973849">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76C2C03" w14:textId="77777777" w:rsidR="00973849" w:rsidRDefault="00973849">
            <w:pPr>
              <w:pStyle w:val="TAC"/>
              <w:keepNext w:val="0"/>
              <w:keepLines w:val="0"/>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hideMark/>
          </w:tcPr>
          <w:p w14:paraId="6BE1561D" w14:textId="77777777" w:rsidR="00973849" w:rsidRDefault="00973849">
            <w:pPr>
              <w:pStyle w:val="TAC"/>
              <w:keepNext w:val="0"/>
              <w:keepLines w:val="0"/>
              <w:rPr>
                <w:rFonts w:eastAsia="PMingLiU"/>
                <w:lang w:eastAsia="zh-TW"/>
              </w:rPr>
            </w:pPr>
            <w:r>
              <w:t>-91.5</w:t>
            </w:r>
          </w:p>
        </w:tc>
        <w:tc>
          <w:tcPr>
            <w:tcW w:w="853" w:type="pct"/>
            <w:tcBorders>
              <w:top w:val="single" w:sz="4" w:space="0" w:color="auto"/>
              <w:left w:val="single" w:sz="4" w:space="0" w:color="auto"/>
              <w:bottom w:val="single" w:sz="4" w:space="0" w:color="auto"/>
              <w:right w:val="single" w:sz="4" w:space="0" w:color="auto"/>
            </w:tcBorders>
            <w:hideMark/>
          </w:tcPr>
          <w:p w14:paraId="3EB18D5F" w14:textId="77777777" w:rsidR="00973849" w:rsidRDefault="00973849">
            <w:pPr>
              <w:pStyle w:val="TAC"/>
              <w:keepNext w:val="0"/>
              <w:keepLines w:val="0"/>
              <w:rPr>
                <w:rFonts w:eastAsia="PMingLiU"/>
                <w:lang w:eastAsia="zh-TW"/>
              </w:rPr>
            </w:pPr>
            <w:r>
              <w:t>-90.2</w:t>
            </w:r>
          </w:p>
        </w:tc>
      </w:tr>
      <w:tr w:rsidR="00973849" w14:paraId="3505E5A5" w14:textId="77777777" w:rsidTr="00973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47BAC" w14:textId="77777777" w:rsidR="00973849" w:rsidRDefault="00973849">
            <w:pPr>
              <w:overflowPunct/>
              <w:autoSpaceDE/>
              <w:autoSpaceDN/>
              <w:adjustRightInd/>
              <w:spacing w:after="0"/>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hideMark/>
          </w:tcPr>
          <w:p w14:paraId="27797FBB" w14:textId="77777777" w:rsidR="00973849" w:rsidRDefault="00973849">
            <w:pPr>
              <w:pStyle w:val="TAC"/>
              <w:keepNext w:val="0"/>
              <w:keepLines w:val="0"/>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B25E15A" w14:textId="77777777" w:rsidR="00973849" w:rsidRDefault="00973849">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7433147" w14:textId="77777777" w:rsidR="00973849" w:rsidRDefault="00973849">
            <w:pPr>
              <w:pStyle w:val="TAC"/>
              <w:keepNext w:val="0"/>
              <w:keepLines w:val="0"/>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hideMark/>
          </w:tcPr>
          <w:p w14:paraId="67C66D19" w14:textId="77777777" w:rsidR="00973849" w:rsidRDefault="00973849">
            <w:pPr>
              <w:pStyle w:val="TAC"/>
              <w:keepNext w:val="0"/>
              <w:keepLines w:val="0"/>
              <w:rPr>
                <w:rFonts w:eastAsia="PMingLiU"/>
                <w:lang w:eastAsia="zh-TW"/>
              </w:rPr>
            </w:pPr>
            <w:r>
              <w:t>-91.7</w:t>
            </w:r>
          </w:p>
        </w:tc>
        <w:tc>
          <w:tcPr>
            <w:tcW w:w="853" w:type="pct"/>
            <w:tcBorders>
              <w:top w:val="single" w:sz="4" w:space="0" w:color="auto"/>
              <w:left w:val="single" w:sz="4" w:space="0" w:color="auto"/>
              <w:bottom w:val="single" w:sz="4" w:space="0" w:color="auto"/>
              <w:right w:val="single" w:sz="4" w:space="0" w:color="auto"/>
            </w:tcBorders>
            <w:hideMark/>
          </w:tcPr>
          <w:p w14:paraId="42543F1C" w14:textId="77777777" w:rsidR="00973849" w:rsidRDefault="00973849">
            <w:pPr>
              <w:pStyle w:val="TAC"/>
              <w:keepNext w:val="0"/>
              <w:keepLines w:val="0"/>
              <w:rPr>
                <w:rFonts w:eastAsia="PMingLiU"/>
                <w:lang w:eastAsia="zh-TW"/>
              </w:rPr>
            </w:pPr>
            <w:r>
              <w:t>-90.5</w:t>
            </w:r>
          </w:p>
        </w:tc>
      </w:tr>
      <w:tr w:rsidR="00973849" w14:paraId="5E074643" w14:textId="77777777" w:rsidTr="00973849">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E47C7EE" w14:textId="77777777" w:rsidR="00973849" w:rsidRDefault="00973849">
            <w:pPr>
              <w:pStyle w:val="TAC"/>
              <w:keepNext w:val="0"/>
              <w:keepLines w:val="0"/>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hideMark/>
          </w:tcPr>
          <w:p w14:paraId="62CDB8E5" w14:textId="77777777" w:rsidR="00973849" w:rsidRDefault="00973849">
            <w:pPr>
              <w:pStyle w:val="TAC"/>
              <w:keepNext w:val="0"/>
              <w:keepLines w:val="0"/>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93B1551" w14:textId="77777777" w:rsidR="00973849" w:rsidRDefault="00973849">
            <w:pPr>
              <w:pStyle w:val="TAC"/>
              <w:keepNext w:val="0"/>
              <w:keepLines w:val="0"/>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hideMark/>
          </w:tcPr>
          <w:p w14:paraId="3AAD7C06" w14:textId="77777777" w:rsidR="00973849" w:rsidRDefault="00973849">
            <w:pPr>
              <w:pStyle w:val="TAC"/>
              <w:keepNext w:val="0"/>
              <w:keepLines w:val="0"/>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hideMark/>
          </w:tcPr>
          <w:p w14:paraId="2C7BC37A" w14:textId="77777777" w:rsidR="00973849" w:rsidRDefault="00973849">
            <w:pPr>
              <w:pStyle w:val="TAC"/>
              <w:keepNext w:val="0"/>
              <w:keepLines w:val="0"/>
              <w:rPr>
                <w:rFonts w:eastAsia="PMingLiU"/>
                <w:lang w:eastAsia="zh-TW"/>
              </w:rPr>
            </w:pPr>
            <w:r>
              <w:t>-90.3</w:t>
            </w:r>
          </w:p>
        </w:tc>
        <w:tc>
          <w:tcPr>
            <w:tcW w:w="853" w:type="pct"/>
            <w:tcBorders>
              <w:top w:val="single" w:sz="4" w:space="0" w:color="auto"/>
              <w:left w:val="single" w:sz="4" w:space="0" w:color="auto"/>
              <w:bottom w:val="single" w:sz="4" w:space="0" w:color="auto"/>
              <w:right w:val="single" w:sz="4" w:space="0" w:color="auto"/>
            </w:tcBorders>
            <w:hideMark/>
          </w:tcPr>
          <w:p w14:paraId="2306FC3C" w14:textId="77777777" w:rsidR="00973849" w:rsidRDefault="00973849">
            <w:pPr>
              <w:pStyle w:val="TAC"/>
              <w:keepNext w:val="0"/>
              <w:keepLines w:val="0"/>
              <w:rPr>
                <w:rFonts w:eastAsia="PMingLiU"/>
                <w:lang w:eastAsia="zh-TW"/>
              </w:rPr>
            </w:pPr>
            <w:r>
              <w:t>-89.0</w:t>
            </w:r>
          </w:p>
        </w:tc>
      </w:tr>
      <w:tr w:rsidR="00973849" w14:paraId="54C9DCEB" w14:textId="77777777" w:rsidTr="00973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F6895" w14:textId="77777777" w:rsidR="00973849" w:rsidRDefault="00973849">
            <w:pPr>
              <w:overflowPunct/>
              <w:autoSpaceDE/>
              <w:autoSpaceDN/>
              <w:adjustRightInd/>
              <w:spacing w:after="0"/>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hideMark/>
          </w:tcPr>
          <w:p w14:paraId="47FBF9B7" w14:textId="77777777" w:rsidR="00973849" w:rsidRDefault="00973849">
            <w:pPr>
              <w:pStyle w:val="TAC"/>
              <w:keepNext w:val="0"/>
              <w:keepLines w:val="0"/>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A7B64D" w14:textId="77777777" w:rsidR="00973849" w:rsidRDefault="00973849">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5097320" w14:textId="77777777" w:rsidR="00973849" w:rsidRDefault="00973849">
            <w:pPr>
              <w:pStyle w:val="TAC"/>
              <w:keepNext w:val="0"/>
              <w:keepLines w:val="0"/>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hideMark/>
          </w:tcPr>
          <w:p w14:paraId="16927396" w14:textId="77777777" w:rsidR="00973849" w:rsidRDefault="00973849">
            <w:pPr>
              <w:pStyle w:val="TAC"/>
              <w:keepNext w:val="0"/>
              <w:keepLines w:val="0"/>
              <w:rPr>
                <w:rFonts w:eastAsia="PMingLiU"/>
                <w:lang w:eastAsia="zh-TW"/>
              </w:rPr>
            </w:pPr>
            <w:r>
              <w:t>-90.5</w:t>
            </w:r>
          </w:p>
        </w:tc>
        <w:tc>
          <w:tcPr>
            <w:tcW w:w="853" w:type="pct"/>
            <w:tcBorders>
              <w:top w:val="single" w:sz="4" w:space="0" w:color="auto"/>
              <w:left w:val="single" w:sz="4" w:space="0" w:color="auto"/>
              <w:bottom w:val="single" w:sz="4" w:space="0" w:color="auto"/>
              <w:right w:val="single" w:sz="4" w:space="0" w:color="auto"/>
            </w:tcBorders>
            <w:hideMark/>
          </w:tcPr>
          <w:p w14:paraId="0B68F69F" w14:textId="77777777" w:rsidR="00973849" w:rsidRDefault="00973849">
            <w:pPr>
              <w:pStyle w:val="TAC"/>
              <w:keepNext w:val="0"/>
              <w:keepLines w:val="0"/>
              <w:rPr>
                <w:rFonts w:eastAsia="PMingLiU"/>
                <w:lang w:eastAsia="zh-TW"/>
              </w:rPr>
            </w:pPr>
            <w:r>
              <w:t>-89.2</w:t>
            </w:r>
          </w:p>
        </w:tc>
      </w:tr>
      <w:tr w:rsidR="00973849" w14:paraId="73F1D3F1" w14:textId="77777777" w:rsidTr="00973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D1530" w14:textId="77777777" w:rsidR="00973849" w:rsidRDefault="00973849">
            <w:pPr>
              <w:overflowPunct/>
              <w:autoSpaceDE/>
              <w:autoSpaceDN/>
              <w:adjustRightInd/>
              <w:spacing w:after="0"/>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hideMark/>
          </w:tcPr>
          <w:p w14:paraId="5F92A8E7" w14:textId="77777777" w:rsidR="00973849" w:rsidRDefault="00973849">
            <w:pPr>
              <w:pStyle w:val="TAC"/>
              <w:keepNext w:val="0"/>
              <w:keepLines w:val="0"/>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866974A" w14:textId="77777777" w:rsidR="00973849" w:rsidRDefault="00973849">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2C69E8B" w14:textId="77777777" w:rsidR="00973849" w:rsidRDefault="00973849">
            <w:pPr>
              <w:pStyle w:val="TAC"/>
              <w:keepNext w:val="0"/>
              <w:keepLines w:val="0"/>
              <w:rPr>
                <w:rFonts w:eastAsia="PMingLiU"/>
                <w:lang w:eastAsia="zh-TW"/>
              </w:rPr>
            </w:pPr>
            <w:r>
              <w:t>-92.8</w:t>
            </w:r>
          </w:p>
        </w:tc>
        <w:tc>
          <w:tcPr>
            <w:tcW w:w="847" w:type="pct"/>
            <w:tcBorders>
              <w:top w:val="single" w:sz="4" w:space="0" w:color="auto"/>
              <w:left w:val="single" w:sz="4" w:space="0" w:color="auto"/>
              <w:bottom w:val="single" w:sz="4" w:space="0" w:color="auto"/>
              <w:right w:val="single" w:sz="4" w:space="0" w:color="auto"/>
            </w:tcBorders>
            <w:hideMark/>
          </w:tcPr>
          <w:p w14:paraId="08BCF7DE" w14:textId="77777777" w:rsidR="00973849" w:rsidRDefault="00973849">
            <w:pPr>
              <w:pStyle w:val="TAC"/>
              <w:keepNext w:val="0"/>
              <w:keepLines w:val="0"/>
              <w:rPr>
                <w:rFonts w:eastAsia="PMingLiU"/>
                <w:lang w:eastAsia="zh-TW"/>
              </w:rPr>
            </w:pPr>
            <w:r>
              <w:t>-90.7</w:t>
            </w:r>
          </w:p>
        </w:tc>
        <w:tc>
          <w:tcPr>
            <w:tcW w:w="853" w:type="pct"/>
            <w:tcBorders>
              <w:top w:val="single" w:sz="4" w:space="0" w:color="auto"/>
              <w:left w:val="single" w:sz="4" w:space="0" w:color="auto"/>
              <w:bottom w:val="single" w:sz="4" w:space="0" w:color="auto"/>
              <w:right w:val="single" w:sz="4" w:space="0" w:color="auto"/>
            </w:tcBorders>
            <w:hideMark/>
          </w:tcPr>
          <w:p w14:paraId="547DAA0F" w14:textId="77777777" w:rsidR="00973849" w:rsidRDefault="00973849">
            <w:pPr>
              <w:pStyle w:val="TAC"/>
              <w:keepNext w:val="0"/>
              <w:keepLines w:val="0"/>
              <w:rPr>
                <w:rFonts w:eastAsia="PMingLiU"/>
                <w:lang w:eastAsia="zh-TW"/>
              </w:rPr>
            </w:pPr>
            <w:r>
              <w:t>-89.5</w:t>
            </w:r>
          </w:p>
        </w:tc>
      </w:tr>
      <w:tr w:rsidR="00973849" w14:paraId="30B937E7" w14:textId="77777777" w:rsidTr="00973849">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F5CC43B" w14:textId="77777777" w:rsidR="00973849" w:rsidRDefault="00973849">
            <w:pPr>
              <w:pStyle w:val="TAC"/>
              <w:keepNext w:val="0"/>
              <w:keepLines w:val="0"/>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hideMark/>
          </w:tcPr>
          <w:p w14:paraId="44E0D2B1" w14:textId="77777777" w:rsidR="00973849" w:rsidRDefault="00973849">
            <w:pPr>
              <w:pStyle w:val="TAC"/>
              <w:keepNext w:val="0"/>
              <w:keepLines w:val="0"/>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FFFA02C" w14:textId="77777777" w:rsidR="00973849" w:rsidRDefault="00973849">
            <w:pPr>
              <w:pStyle w:val="TAC"/>
              <w:keepNext w:val="0"/>
              <w:keepLines w:val="0"/>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hideMark/>
          </w:tcPr>
          <w:p w14:paraId="0CB0A9F4" w14:textId="77777777" w:rsidR="00973849" w:rsidRDefault="00973849">
            <w:pPr>
              <w:pStyle w:val="TAC"/>
              <w:keepNext w:val="0"/>
              <w:keepLines w:val="0"/>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hideMark/>
          </w:tcPr>
          <w:p w14:paraId="7074B3C1" w14:textId="77777777" w:rsidR="00973849" w:rsidRDefault="00973849">
            <w:pPr>
              <w:pStyle w:val="TAC"/>
              <w:keepNext w:val="0"/>
              <w:keepLines w:val="0"/>
              <w:rPr>
                <w:rFonts w:eastAsia="PMingLiU"/>
                <w:lang w:eastAsia="zh-TW"/>
              </w:rPr>
            </w:pPr>
            <w:r>
              <w:t>-91.3</w:t>
            </w:r>
          </w:p>
        </w:tc>
        <w:tc>
          <w:tcPr>
            <w:tcW w:w="853" w:type="pct"/>
            <w:tcBorders>
              <w:top w:val="single" w:sz="4" w:space="0" w:color="auto"/>
              <w:left w:val="single" w:sz="4" w:space="0" w:color="auto"/>
              <w:bottom w:val="single" w:sz="4" w:space="0" w:color="auto"/>
              <w:right w:val="single" w:sz="4" w:space="0" w:color="auto"/>
            </w:tcBorders>
            <w:hideMark/>
          </w:tcPr>
          <w:p w14:paraId="4820E335" w14:textId="77777777" w:rsidR="00973849" w:rsidRDefault="00973849">
            <w:pPr>
              <w:pStyle w:val="TAC"/>
              <w:keepNext w:val="0"/>
              <w:keepLines w:val="0"/>
              <w:rPr>
                <w:rFonts w:eastAsia="PMingLiU"/>
                <w:lang w:eastAsia="zh-TW"/>
              </w:rPr>
            </w:pPr>
            <w:r>
              <w:t>-90.0</w:t>
            </w:r>
          </w:p>
        </w:tc>
      </w:tr>
      <w:tr w:rsidR="00973849" w14:paraId="0839E394" w14:textId="77777777" w:rsidTr="00973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275FA" w14:textId="77777777" w:rsidR="00973849" w:rsidRDefault="00973849">
            <w:pPr>
              <w:overflowPunct/>
              <w:autoSpaceDE/>
              <w:autoSpaceDN/>
              <w:adjustRightInd/>
              <w:spacing w:after="0"/>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hideMark/>
          </w:tcPr>
          <w:p w14:paraId="0F94E897" w14:textId="77777777" w:rsidR="00973849" w:rsidRDefault="00973849">
            <w:pPr>
              <w:pStyle w:val="TAC"/>
              <w:keepNext w:val="0"/>
              <w:keepLines w:val="0"/>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ABAA7E" w14:textId="77777777" w:rsidR="00973849" w:rsidRDefault="00973849">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AB8821B" w14:textId="77777777" w:rsidR="00973849" w:rsidRDefault="00973849">
            <w:pPr>
              <w:pStyle w:val="TAC"/>
              <w:keepNext w:val="0"/>
              <w:keepLines w:val="0"/>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hideMark/>
          </w:tcPr>
          <w:p w14:paraId="136439F3" w14:textId="77777777" w:rsidR="00973849" w:rsidRDefault="00973849">
            <w:pPr>
              <w:pStyle w:val="TAC"/>
              <w:keepNext w:val="0"/>
              <w:keepLines w:val="0"/>
              <w:rPr>
                <w:rFonts w:eastAsia="PMingLiU"/>
                <w:lang w:eastAsia="zh-TW"/>
              </w:rPr>
            </w:pPr>
            <w:r>
              <w:t>-91.5</w:t>
            </w:r>
          </w:p>
        </w:tc>
        <w:tc>
          <w:tcPr>
            <w:tcW w:w="853" w:type="pct"/>
            <w:tcBorders>
              <w:top w:val="single" w:sz="4" w:space="0" w:color="auto"/>
              <w:left w:val="single" w:sz="4" w:space="0" w:color="auto"/>
              <w:bottom w:val="single" w:sz="4" w:space="0" w:color="auto"/>
              <w:right w:val="single" w:sz="4" w:space="0" w:color="auto"/>
            </w:tcBorders>
            <w:hideMark/>
          </w:tcPr>
          <w:p w14:paraId="070FE7BD" w14:textId="77777777" w:rsidR="00973849" w:rsidRDefault="00973849">
            <w:pPr>
              <w:pStyle w:val="TAC"/>
              <w:keepNext w:val="0"/>
              <w:keepLines w:val="0"/>
              <w:rPr>
                <w:rFonts w:eastAsia="PMingLiU"/>
                <w:lang w:eastAsia="zh-TW"/>
              </w:rPr>
            </w:pPr>
            <w:r>
              <w:t>-90.2</w:t>
            </w:r>
          </w:p>
        </w:tc>
      </w:tr>
    </w:tbl>
    <w:p w14:paraId="47A01032" w14:textId="77777777" w:rsidR="00973849" w:rsidRDefault="00973849" w:rsidP="004E55E7">
      <w:pPr>
        <w:rPr>
          <w:lang w:val="en-US" w:eastAsia="zh-CN"/>
        </w:rPr>
      </w:pPr>
    </w:p>
    <w:p w14:paraId="5F1FCA91" w14:textId="2F9CE1ED" w:rsidR="000B7B6C" w:rsidRPr="00B80A22" w:rsidRDefault="00D62C30" w:rsidP="00973849">
      <w:pPr>
        <w:rPr>
          <w:b/>
          <w:lang w:eastAsia="zh-CN"/>
        </w:rPr>
      </w:pPr>
      <w:r w:rsidRPr="00973849">
        <w:rPr>
          <w:rFonts w:hint="eastAsia"/>
          <w:b/>
          <w:bCs/>
          <w:lang w:val="en-US" w:eastAsia="zh-CN"/>
        </w:rPr>
        <w:t>P</w:t>
      </w:r>
      <w:r w:rsidRPr="00973849">
        <w:rPr>
          <w:b/>
          <w:bCs/>
          <w:lang w:val="en-US" w:eastAsia="zh-CN"/>
        </w:rPr>
        <w:t xml:space="preserve">roposal 2: </w:t>
      </w:r>
      <w:r w:rsidR="00973849" w:rsidRPr="00973849">
        <w:rPr>
          <w:b/>
          <w:bCs/>
          <w:lang w:val="en-US" w:eastAsia="zh-CN"/>
        </w:rPr>
        <w:t xml:space="preserve">The 1R PC2 REFSENS is defined in the spec to capture the REFSENS value for the bands not the RSD or </w:t>
      </w:r>
      <w:r w:rsidR="00973849" w:rsidRPr="00973849">
        <w:rPr>
          <w:b/>
          <w:bCs/>
        </w:rPr>
        <w:t>ΔR</w:t>
      </w:r>
      <w:r w:rsidR="00973849" w:rsidRPr="00973849">
        <w:rPr>
          <w:b/>
          <w:bCs/>
          <w:vertAlign w:val="subscript"/>
        </w:rPr>
        <w:t>1R.</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3EEC208B" w14:textId="5DC9B14B" w:rsidR="00671090" w:rsidRDefault="00973849" w:rsidP="00B95D79">
      <w:pPr>
        <w:tabs>
          <w:tab w:val="left" w:pos="-420"/>
        </w:tabs>
        <w:spacing w:afterLines="50" w:after="120"/>
        <w:rPr>
          <w:bCs/>
          <w:lang w:eastAsia="zh-CN"/>
        </w:rPr>
      </w:pPr>
      <w:r>
        <w:rPr>
          <w:rFonts w:hint="eastAsia"/>
          <w:bCs/>
          <w:lang w:eastAsia="zh-CN"/>
        </w:rPr>
        <w:t>T</w:t>
      </w:r>
      <w:r>
        <w:rPr>
          <w:bCs/>
          <w:lang w:eastAsia="zh-CN"/>
        </w:rPr>
        <w:t>his contribution provides our consideration on how to define the PC2 1R RSD for evaluation and spec drafting. We have the following proposals.</w:t>
      </w:r>
    </w:p>
    <w:p w14:paraId="51B8925A" w14:textId="77777777" w:rsidR="00973849" w:rsidRDefault="00973849" w:rsidP="00973849">
      <w:pPr>
        <w:tabs>
          <w:tab w:val="left" w:pos="-420"/>
        </w:tabs>
        <w:spacing w:afterLines="50" w:after="120"/>
        <w:rPr>
          <w:b/>
          <w:lang w:eastAsia="zh-CN"/>
        </w:rPr>
      </w:pPr>
      <w:r>
        <w:rPr>
          <w:rFonts w:hint="eastAsia"/>
          <w:b/>
          <w:lang w:eastAsia="zh-CN"/>
        </w:rPr>
        <w:t>P</w:t>
      </w:r>
      <w:r>
        <w:rPr>
          <w:b/>
          <w:lang w:eastAsia="zh-CN"/>
        </w:rPr>
        <w:t xml:space="preserve">roposal 1: Option 2 is used to evaluate the </w:t>
      </w:r>
      <w:r>
        <w:t>ΔR</w:t>
      </w:r>
      <w:r>
        <w:rPr>
          <w:bCs/>
          <w:vertAlign w:val="subscript"/>
        </w:rPr>
        <w:t xml:space="preserve">1R </w:t>
      </w:r>
      <w:r w:rsidRPr="00D62C30">
        <w:rPr>
          <w:b/>
          <w:lang w:eastAsia="zh-CN"/>
        </w:rPr>
        <w:t xml:space="preserve">compared with 2R </w:t>
      </w:r>
      <w:r>
        <w:rPr>
          <w:b/>
          <w:lang w:eastAsia="zh-CN"/>
        </w:rPr>
        <w:t xml:space="preserve">REFSENS, but there’s no need to evaluate band by band.  PC3 </w:t>
      </w:r>
      <w:r w:rsidRPr="00D62C30">
        <w:rPr>
          <w:b/>
          <w:bCs/>
        </w:rPr>
        <w:t>ΔR</w:t>
      </w:r>
      <w:r w:rsidRPr="00D62C30">
        <w:rPr>
          <w:b/>
          <w:bCs/>
          <w:vertAlign w:val="subscript"/>
        </w:rPr>
        <w:t>1R</w:t>
      </w:r>
      <w:r>
        <w:rPr>
          <w:bCs/>
          <w:vertAlign w:val="subscript"/>
        </w:rPr>
        <w:t xml:space="preserve"> </w:t>
      </w:r>
      <w:r w:rsidRPr="00D62C30">
        <w:rPr>
          <w:b/>
          <w:lang w:eastAsia="zh-CN"/>
        </w:rPr>
        <w:t xml:space="preserve">can </w:t>
      </w:r>
      <w:r>
        <w:rPr>
          <w:b/>
          <w:lang w:eastAsia="zh-CN"/>
        </w:rPr>
        <w:t>be reused.</w:t>
      </w:r>
    </w:p>
    <w:p w14:paraId="1DA38282" w14:textId="23261A2F" w:rsidR="00973849" w:rsidRPr="00973849" w:rsidRDefault="00973849" w:rsidP="00973849">
      <w:pPr>
        <w:rPr>
          <w:bCs/>
          <w:lang w:eastAsia="zh-CN"/>
        </w:rPr>
      </w:pPr>
      <w:r w:rsidRPr="00973849">
        <w:rPr>
          <w:rFonts w:hint="eastAsia"/>
          <w:b/>
          <w:bCs/>
          <w:lang w:val="en-US" w:eastAsia="zh-CN"/>
        </w:rPr>
        <w:t>P</w:t>
      </w:r>
      <w:r w:rsidRPr="00973849">
        <w:rPr>
          <w:b/>
          <w:bCs/>
          <w:lang w:val="en-US" w:eastAsia="zh-CN"/>
        </w:rPr>
        <w:t xml:space="preserve">roposal 2: The 1R PC2 REFSENS is defined in the spec to capture the REFSENS value for the bands not the RSD or </w:t>
      </w:r>
      <w:r w:rsidRPr="00973849">
        <w:rPr>
          <w:b/>
          <w:bCs/>
        </w:rPr>
        <w:t>ΔR</w:t>
      </w:r>
      <w:r w:rsidRPr="00973849">
        <w:rPr>
          <w:b/>
          <w:bCs/>
          <w:vertAlign w:val="subscript"/>
        </w:rPr>
        <w:t>1R.</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5C9DB086" w14:textId="4AF773F5" w:rsidR="00410C4F" w:rsidRDefault="005109B4" w:rsidP="009C0ABB">
      <w:pPr>
        <w:tabs>
          <w:tab w:val="left" w:pos="-420"/>
        </w:tabs>
        <w:spacing w:afterLines="50" w:after="120"/>
        <w:rPr>
          <w:bCs/>
          <w:lang w:eastAsia="zh-CN"/>
        </w:rPr>
      </w:pPr>
      <w:r w:rsidRPr="009C0ABB">
        <w:rPr>
          <w:rFonts w:hint="eastAsia"/>
          <w:bCs/>
          <w:lang w:eastAsia="zh-CN"/>
        </w:rPr>
        <w:t>[1]</w:t>
      </w:r>
      <w:r w:rsidR="0041529D" w:rsidRPr="009C0ABB">
        <w:rPr>
          <w:rFonts w:hint="eastAsia"/>
          <w:bCs/>
          <w:lang w:eastAsia="zh-CN"/>
        </w:rPr>
        <w:t xml:space="preserve"> </w:t>
      </w:r>
      <w:r w:rsidR="009C0ABB" w:rsidRPr="009C0ABB">
        <w:rPr>
          <w:lang w:eastAsia="zh-CN"/>
        </w:rPr>
        <w:t>R4-2502874</w:t>
      </w:r>
      <w:r w:rsidR="009C0ABB">
        <w:rPr>
          <w:lang w:eastAsia="zh-CN"/>
        </w:rPr>
        <w:t>, “</w:t>
      </w:r>
      <w:r w:rsidR="009C0ABB" w:rsidRPr="009C0ABB">
        <w:rPr>
          <w:bCs/>
          <w:lang w:eastAsia="zh-CN"/>
        </w:rPr>
        <w:t xml:space="preserve">WF on NR PC2 </w:t>
      </w:r>
      <w:proofErr w:type="spellStart"/>
      <w:r w:rsidR="009C0ABB" w:rsidRPr="009C0ABB">
        <w:rPr>
          <w:bCs/>
          <w:lang w:eastAsia="zh-CN"/>
        </w:rPr>
        <w:t>RedCap</w:t>
      </w:r>
      <w:proofErr w:type="spellEnd"/>
      <w:r w:rsidR="009C0ABB" w:rsidRPr="009C0ABB">
        <w:rPr>
          <w:bCs/>
          <w:lang w:eastAsia="zh-CN"/>
        </w:rPr>
        <w:t xml:space="preserve"> UE in FDD bands </w:t>
      </w:r>
      <w:r w:rsidR="009C0ABB" w:rsidRPr="009C0ABB">
        <w:rPr>
          <w:rFonts w:hint="eastAsia"/>
          <w:bCs/>
          <w:lang w:eastAsia="zh-CN"/>
        </w:rPr>
        <w:t>China</w:t>
      </w:r>
      <w:r w:rsidR="009C0ABB" w:rsidRPr="009C0ABB">
        <w:rPr>
          <w:bCs/>
          <w:lang w:eastAsia="zh-CN"/>
        </w:rPr>
        <w:t xml:space="preserve"> Telecom</w:t>
      </w:r>
      <w:r w:rsidR="009C0ABB">
        <w:rPr>
          <w:bCs/>
          <w:lang w:eastAsia="zh-CN"/>
        </w:rPr>
        <w:t>”</w:t>
      </w:r>
      <w:r w:rsidR="009C0ABB" w:rsidRPr="009C0ABB">
        <w:rPr>
          <w:bCs/>
          <w:lang w:eastAsia="zh-CN"/>
        </w:rPr>
        <w:t xml:space="preserve">, Skyworks, ZTE, Qualcomm, CATT, Murata, Ericsson, </w:t>
      </w:r>
      <w:r w:rsidR="009C0ABB" w:rsidRPr="009C0ABB">
        <w:rPr>
          <w:rFonts w:hint="eastAsia"/>
          <w:bCs/>
          <w:lang w:eastAsia="zh-CN"/>
        </w:rPr>
        <w:t>Huawei</w:t>
      </w:r>
      <w:r w:rsidR="009C0ABB" w:rsidRPr="009C0ABB">
        <w:rPr>
          <w:bCs/>
          <w:lang w:eastAsia="zh-CN"/>
        </w:rPr>
        <w:t>, Apple, RAN4#114</w:t>
      </w:r>
    </w:p>
    <w:p w14:paraId="12284FFB" w14:textId="62F3D2E1" w:rsidR="001835EC" w:rsidRDefault="001835EC" w:rsidP="009C0ABB">
      <w:pPr>
        <w:tabs>
          <w:tab w:val="left" w:pos="-420"/>
        </w:tabs>
        <w:spacing w:afterLines="50" w:after="120"/>
        <w:rPr>
          <w:bCs/>
          <w:lang w:eastAsia="zh-CN"/>
        </w:rPr>
      </w:pPr>
      <w:r>
        <w:t>[2] R4-2112385</w:t>
      </w:r>
      <w:r>
        <w:rPr>
          <w:lang w:eastAsia="zh-CN"/>
        </w:rPr>
        <w:t>, “</w:t>
      </w:r>
      <w:proofErr w:type="spellStart"/>
      <w:r>
        <w:t>RedCap</w:t>
      </w:r>
      <w:proofErr w:type="spellEnd"/>
      <w:r>
        <w:t xml:space="preserve"> UE REFSENS requirements</w:t>
      </w:r>
      <w:r>
        <w:rPr>
          <w:bCs/>
          <w:lang w:eastAsia="zh-CN"/>
        </w:rPr>
        <w:t>”</w:t>
      </w:r>
      <w:r w:rsidRPr="009C0ABB">
        <w:rPr>
          <w:bCs/>
          <w:lang w:eastAsia="zh-CN"/>
        </w:rPr>
        <w:t>,</w:t>
      </w:r>
      <w:r>
        <w:rPr>
          <w:bCs/>
          <w:lang w:eastAsia="zh-CN"/>
        </w:rPr>
        <w:t xml:space="preserve"> </w:t>
      </w:r>
      <w:r w:rsidRPr="009C0ABB">
        <w:rPr>
          <w:bCs/>
          <w:lang w:eastAsia="zh-CN"/>
        </w:rPr>
        <w:t>Apple, RAN4#</w:t>
      </w:r>
      <w:r>
        <w:rPr>
          <w:bCs/>
          <w:lang w:eastAsia="zh-CN"/>
        </w:rPr>
        <w:t>100</w:t>
      </w:r>
      <w:r>
        <w:rPr>
          <w:rFonts w:hint="eastAsia"/>
          <w:bCs/>
          <w:lang w:eastAsia="zh-CN"/>
        </w:rPr>
        <w:t>e</w:t>
      </w:r>
    </w:p>
    <w:p w14:paraId="226D4598" w14:textId="2C1C084B" w:rsidR="001835EC" w:rsidRPr="001835EC" w:rsidRDefault="001835EC" w:rsidP="001835EC">
      <w:pPr>
        <w:tabs>
          <w:tab w:val="left" w:pos="-420"/>
        </w:tabs>
        <w:spacing w:afterLines="50" w:after="120"/>
        <w:rPr>
          <w:bCs/>
          <w:lang w:eastAsia="zh-CN"/>
        </w:rPr>
      </w:pPr>
      <w:r>
        <w:rPr>
          <w:bCs/>
          <w:lang w:eastAsia="zh-CN"/>
        </w:rPr>
        <w:t xml:space="preserve">[3] </w:t>
      </w:r>
      <w:r w:rsidRPr="001835EC">
        <w:rPr>
          <w:bCs/>
          <w:lang w:eastAsia="zh-CN"/>
        </w:rPr>
        <w:t>R4-1610187</w:t>
      </w:r>
      <w:r>
        <w:rPr>
          <w:lang w:eastAsia="zh-CN"/>
        </w:rPr>
        <w:t>, “</w:t>
      </w:r>
      <w:r w:rsidRPr="001835EC">
        <w:rPr>
          <w:bCs/>
          <w:lang w:eastAsia="zh-CN"/>
        </w:rPr>
        <w:t>Single Rx Cat 1 reference sensitivity</w:t>
      </w:r>
      <w:r>
        <w:rPr>
          <w:bCs/>
          <w:lang w:eastAsia="zh-CN"/>
        </w:rPr>
        <w:t>”</w:t>
      </w:r>
      <w:r w:rsidRPr="009C0ABB">
        <w:rPr>
          <w:bCs/>
          <w:lang w:eastAsia="zh-CN"/>
        </w:rPr>
        <w:t>,</w:t>
      </w:r>
      <w:r w:rsidRPr="001835EC">
        <w:rPr>
          <w:bCs/>
          <w:lang w:eastAsia="zh-CN"/>
        </w:rPr>
        <w:t xml:space="preserve"> Q</w:t>
      </w:r>
      <w:r>
        <w:rPr>
          <w:rFonts w:hint="eastAsia"/>
          <w:bCs/>
          <w:lang w:eastAsia="zh-CN"/>
        </w:rPr>
        <w:t>ual</w:t>
      </w:r>
      <w:r>
        <w:rPr>
          <w:bCs/>
          <w:lang w:eastAsia="zh-CN"/>
        </w:rPr>
        <w:t>comm, RAN4#81</w:t>
      </w:r>
    </w:p>
    <w:p w14:paraId="64621930" w14:textId="77777777" w:rsidR="001835EC" w:rsidRPr="001835EC" w:rsidRDefault="001835EC" w:rsidP="009C0ABB">
      <w:pPr>
        <w:tabs>
          <w:tab w:val="left" w:pos="-420"/>
        </w:tabs>
        <w:spacing w:afterLines="50" w:after="120"/>
        <w:rPr>
          <w:bCs/>
          <w:lang w:eastAsia="zh-CN"/>
        </w:rPr>
      </w:pPr>
    </w:p>
    <w:sectPr w:rsidR="001835EC" w:rsidRPr="001835EC"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F0AFF" w14:textId="77777777" w:rsidR="00F52725" w:rsidRDefault="00F52725">
      <w:r>
        <w:separator/>
      </w:r>
    </w:p>
  </w:endnote>
  <w:endnote w:type="continuationSeparator" w:id="0">
    <w:p w14:paraId="71D8733C" w14:textId="77777777" w:rsidR="00F52725" w:rsidRDefault="00F5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2BAAA" w14:textId="77777777" w:rsidR="00F52725" w:rsidRDefault="00F52725">
      <w:r>
        <w:separator/>
      </w:r>
    </w:p>
  </w:footnote>
  <w:footnote w:type="continuationSeparator" w:id="0">
    <w:p w14:paraId="2B522A5D" w14:textId="77777777" w:rsidR="00F52725" w:rsidRDefault="00F5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2"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7"/>
  </w:num>
  <w:num w:numId="3">
    <w:abstractNumId w:val="33"/>
  </w:num>
  <w:num w:numId="4">
    <w:abstractNumId w:val="21"/>
  </w:num>
  <w:num w:numId="5">
    <w:abstractNumId w:val="20"/>
  </w:num>
  <w:num w:numId="6">
    <w:abstractNumId w:val="41"/>
  </w:num>
  <w:num w:numId="7">
    <w:abstractNumId w:val="29"/>
  </w:num>
  <w:num w:numId="8">
    <w:abstractNumId w:val="14"/>
  </w:num>
  <w:num w:numId="9">
    <w:abstractNumId w:val="34"/>
  </w:num>
  <w:num w:numId="10">
    <w:abstractNumId w:val="17"/>
  </w:num>
  <w:num w:numId="11">
    <w:abstractNumId w:val="23"/>
  </w:num>
  <w:num w:numId="12">
    <w:abstractNumId w:val="36"/>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0"/>
  </w:num>
  <w:num w:numId="19">
    <w:abstractNumId w:val="6"/>
  </w:num>
  <w:num w:numId="20">
    <w:abstractNumId w:val="27"/>
  </w:num>
  <w:num w:numId="21">
    <w:abstractNumId w:val="25"/>
  </w:num>
  <w:num w:numId="22">
    <w:abstractNumId w:val="13"/>
  </w:num>
  <w:num w:numId="23">
    <w:abstractNumId w:val="32"/>
  </w:num>
  <w:num w:numId="24">
    <w:abstractNumId w:val="42"/>
  </w:num>
  <w:num w:numId="25">
    <w:abstractNumId w:val="18"/>
  </w:num>
  <w:num w:numId="26">
    <w:abstractNumId w:val="4"/>
  </w:num>
  <w:num w:numId="27">
    <w:abstractNumId w:val="31"/>
  </w:num>
  <w:num w:numId="28">
    <w:abstractNumId w:val="40"/>
  </w:num>
  <w:num w:numId="29">
    <w:abstractNumId w:val="11"/>
  </w:num>
  <w:num w:numId="30">
    <w:abstractNumId w:val="19"/>
  </w:num>
  <w:num w:numId="31">
    <w:abstractNumId w:val="30"/>
  </w:num>
  <w:num w:numId="32">
    <w:abstractNumId w:val="26"/>
  </w:num>
  <w:num w:numId="33">
    <w:abstractNumId w:val="5"/>
  </w:num>
  <w:num w:numId="34">
    <w:abstractNumId w:val="3"/>
  </w:num>
  <w:num w:numId="35">
    <w:abstractNumId w:val="15"/>
  </w:num>
  <w:num w:numId="36">
    <w:abstractNumId w:val="12"/>
  </w:num>
  <w:num w:numId="37">
    <w:abstractNumId w:val="24"/>
  </w:num>
  <w:num w:numId="38">
    <w:abstractNumId w:val="2"/>
  </w:num>
  <w:num w:numId="39">
    <w:abstractNumId w:val="38"/>
  </w:num>
  <w:num w:numId="40">
    <w:abstractNumId w:val="31"/>
  </w:num>
  <w:num w:numId="41">
    <w:abstractNumId w:val="16"/>
  </w:num>
  <w:num w:numId="42">
    <w:abstractNumId w:val="10"/>
  </w:num>
  <w:num w:numId="43">
    <w:abstractNumId w:val="9"/>
  </w:num>
  <w:num w:numId="44">
    <w:abstractNumId w:val="8"/>
  </w:num>
  <w:num w:numId="45">
    <w:abstractNumId w:val="35"/>
  </w:num>
  <w:num w:numId="46">
    <w:abstractNumId w:val="39"/>
  </w:num>
  <w:num w:numId="4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0DC"/>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476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B6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47"/>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5EC"/>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2AD"/>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69B7"/>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846"/>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67CB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A6"/>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34B"/>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5872"/>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6D1"/>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1DC"/>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407"/>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5E7"/>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165"/>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090"/>
    <w:rsid w:val="006718B5"/>
    <w:rsid w:val="00671FC2"/>
    <w:rsid w:val="00672999"/>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1D2"/>
    <w:rsid w:val="0091558F"/>
    <w:rsid w:val="00915601"/>
    <w:rsid w:val="00915667"/>
    <w:rsid w:val="00916B12"/>
    <w:rsid w:val="00920208"/>
    <w:rsid w:val="00921008"/>
    <w:rsid w:val="00921B38"/>
    <w:rsid w:val="00922701"/>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B83"/>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849"/>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BB"/>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138"/>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1"/>
    <w:rsid w:val="00A165C5"/>
    <w:rsid w:val="00A165D8"/>
    <w:rsid w:val="00A1676D"/>
    <w:rsid w:val="00A16799"/>
    <w:rsid w:val="00A16930"/>
    <w:rsid w:val="00A16C57"/>
    <w:rsid w:val="00A16C75"/>
    <w:rsid w:val="00A16FA0"/>
    <w:rsid w:val="00A17404"/>
    <w:rsid w:val="00A20201"/>
    <w:rsid w:val="00A20685"/>
    <w:rsid w:val="00A2140E"/>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4F0"/>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1E4C"/>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ADD"/>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418"/>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87"/>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0F3"/>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0AC"/>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7A"/>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0F9"/>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C30"/>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B67"/>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0FA8"/>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0D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0D7"/>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2725"/>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9B6"/>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C7A25"/>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73849"/>
    <w:pPr>
      <w:overflowPunct w:val="0"/>
      <w:autoSpaceDE w:val="0"/>
      <w:autoSpaceDN w:val="0"/>
      <w:adjustRightInd w:val="0"/>
      <w:spacing w:after="180"/>
    </w:pPr>
    <w:rPr>
      <w:rFonts w:ascii="Times New Roman" w:eastAsiaTheme="minorEastAsia"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spacing w:before="120" w:after="480"/>
      <w:jc w:val="center"/>
      <w:textAlignment w:val="baseline"/>
    </w:pPr>
    <w:rPr>
      <w:b/>
      <w:sz w:val="24"/>
      <w:szCs w:val="22"/>
      <w:lang w:eastAsia="zh-CN"/>
    </w:rPr>
  </w:style>
  <w:style w:type="paragraph" w:styleId="afa">
    <w:name w:val="Plain Text"/>
    <w:basedOn w:val="a0"/>
    <w:link w:val="afb"/>
    <w:rsid w:val="006A1E6B"/>
    <w:pPr>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textAlignment w:val="baseline"/>
    </w:p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rsid w:val="001835EC"/>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520">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93626051">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28673547">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2365</TotalTime>
  <Pages>2</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Xiaomi_Huiping</cp:lastModifiedBy>
  <cp:revision>63</cp:revision>
  <dcterms:created xsi:type="dcterms:W3CDTF">2024-08-03T06:18:00Z</dcterms:created>
  <dcterms:modified xsi:type="dcterms:W3CDTF">2025-03-28T11:52:00Z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